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05F" w:rsidRDefault="00DF705F" w:rsidP="00700ED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05F" w:rsidRDefault="00DF705F" w:rsidP="00700ED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4733" w:rsidRDefault="00824733" w:rsidP="00700ED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FDB">
        <w:rPr>
          <w:rFonts w:ascii="Times New Roman" w:hAnsi="Times New Roman" w:cs="Times New Roman"/>
          <w:b/>
          <w:sz w:val="24"/>
          <w:szCs w:val="24"/>
        </w:rPr>
        <w:t xml:space="preserve">ANTALYA </w:t>
      </w:r>
      <w:r w:rsidR="00F615C5">
        <w:rPr>
          <w:rFonts w:ascii="Times New Roman" w:hAnsi="Times New Roman" w:cs="Times New Roman"/>
          <w:b/>
          <w:sz w:val="24"/>
          <w:szCs w:val="24"/>
        </w:rPr>
        <w:t xml:space="preserve">BİLİM </w:t>
      </w:r>
      <w:r w:rsidRPr="008C2FDB">
        <w:rPr>
          <w:rFonts w:ascii="Times New Roman" w:hAnsi="Times New Roman" w:cs="Times New Roman"/>
          <w:b/>
          <w:sz w:val="24"/>
          <w:szCs w:val="24"/>
        </w:rPr>
        <w:t>ÜNİVERSİTESİ REKTÖRLÜĞÜNDEN;</w:t>
      </w:r>
    </w:p>
    <w:p w:rsidR="009F14F1" w:rsidRDefault="009F14F1" w:rsidP="009F14F1">
      <w:pPr>
        <w:pStyle w:val="Default"/>
      </w:pPr>
    </w:p>
    <w:p w:rsidR="00DF705F" w:rsidRDefault="009F14F1" w:rsidP="00330254">
      <w:pPr>
        <w:pStyle w:val="Default"/>
        <w:jc w:val="both"/>
      </w:pPr>
      <w:r>
        <w:t xml:space="preserve"> </w:t>
      </w:r>
      <w:r w:rsidRPr="009F14F1">
        <w:t xml:space="preserve">14 Mayıs 2022 tarih </w:t>
      </w:r>
      <w:proofErr w:type="spellStart"/>
      <w:r w:rsidRPr="009F14F1">
        <w:t>ve</w:t>
      </w:r>
      <w:proofErr w:type="spellEnd"/>
      <w:r w:rsidRPr="009F14F1">
        <w:t xml:space="preserve"> 31835 </w:t>
      </w:r>
      <w:proofErr w:type="spellStart"/>
      <w:r w:rsidR="0015218D" w:rsidRPr="00AD76CB">
        <w:t>sayılı</w:t>
      </w:r>
      <w:proofErr w:type="spellEnd"/>
      <w:r w:rsidR="0015218D" w:rsidRPr="00AD76CB">
        <w:t xml:space="preserve"> </w:t>
      </w:r>
      <w:proofErr w:type="spellStart"/>
      <w:r w:rsidR="0015218D" w:rsidRPr="00AD76CB">
        <w:t>Resmi</w:t>
      </w:r>
      <w:proofErr w:type="spellEnd"/>
      <w:r w:rsidR="0015218D" w:rsidRPr="00AD76CB">
        <w:t xml:space="preserve"> </w:t>
      </w:r>
      <w:proofErr w:type="spellStart"/>
      <w:r w:rsidR="0008711B" w:rsidRPr="00AD76CB">
        <w:t>Gazete</w:t>
      </w:r>
      <w:proofErr w:type="spellEnd"/>
      <w:r w:rsidR="0008711B" w:rsidRPr="00AD76CB">
        <w:t xml:space="preserve"> ‘de</w:t>
      </w:r>
      <w:r w:rsidR="0015218D" w:rsidRPr="00AD76CB">
        <w:t xml:space="preserve"> </w:t>
      </w:r>
      <w:proofErr w:type="spellStart"/>
      <w:r w:rsidR="0015218D" w:rsidRPr="00AD76CB">
        <w:t>yayınlanan</w:t>
      </w:r>
      <w:proofErr w:type="spellEnd"/>
      <w:r w:rsidR="0015218D">
        <w:t xml:space="preserve"> </w:t>
      </w:r>
      <w:proofErr w:type="spellStart"/>
      <w:r w:rsidR="0015218D">
        <w:t>ve</w:t>
      </w:r>
      <w:proofErr w:type="spellEnd"/>
      <w:r w:rsidR="00C9747D" w:rsidRPr="008C2FDB">
        <w:t xml:space="preserve"> </w:t>
      </w:r>
      <w:r w:rsidR="000C2D20">
        <w:t>28.05.2022</w:t>
      </w:r>
      <w:r w:rsidR="00651A77">
        <w:t xml:space="preserve"> </w:t>
      </w:r>
      <w:proofErr w:type="spellStart"/>
      <w:r w:rsidR="002B1F80" w:rsidRPr="008C2FDB">
        <w:t>tarihi</w:t>
      </w:r>
      <w:proofErr w:type="spellEnd"/>
      <w:r w:rsidR="002B1F80" w:rsidRPr="008C2FDB">
        <w:t xml:space="preserve"> </w:t>
      </w:r>
      <w:proofErr w:type="spellStart"/>
      <w:r w:rsidR="002B1F80" w:rsidRPr="008C2FDB">
        <w:t>mesai</w:t>
      </w:r>
      <w:proofErr w:type="spellEnd"/>
      <w:r w:rsidR="002B1F80" w:rsidRPr="008C2FDB">
        <w:t xml:space="preserve"> </w:t>
      </w:r>
      <w:proofErr w:type="spellStart"/>
      <w:r w:rsidR="002B1F80" w:rsidRPr="008C2FDB">
        <w:t>bitiminde</w:t>
      </w:r>
      <w:proofErr w:type="spellEnd"/>
      <w:r w:rsidR="002B1F80" w:rsidRPr="008C2FDB">
        <w:t xml:space="preserve"> </w:t>
      </w:r>
      <w:proofErr w:type="spellStart"/>
      <w:r w:rsidR="002B1F80" w:rsidRPr="008C2FDB">
        <w:t>başvuru</w:t>
      </w:r>
      <w:proofErr w:type="spellEnd"/>
      <w:r w:rsidR="002B1F80" w:rsidRPr="008C2FDB">
        <w:t xml:space="preserve"> </w:t>
      </w:r>
      <w:proofErr w:type="spellStart"/>
      <w:r w:rsidR="002B1F80" w:rsidRPr="008C2FDB">
        <w:t>süresi</w:t>
      </w:r>
      <w:proofErr w:type="spellEnd"/>
      <w:r w:rsidR="002B1F80" w:rsidRPr="008C2FDB">
        <w:t xml:space="preserve"> </w:t>
      </w:r>
      <w:proofErr w:type="spellStart"/>
      <w:r w:rsidR="002B1F80" w:rsidRPr="008C2FDB">
        <w:t>dolan</w:t>
      </w:r>
      <w:proofErr w:type="spellEnd"/>
      <w:r w:rsidR="002B1F80" w:rsidRPr="00291C78">
        <w:rPr>
          <w:b/>
          <w:i/>
        </w:rPr>
        <w:t xml:space="preserve"> </w:t>
      </w:r>
      <w:r w:rsidR="00EF333B">
        <w:rPr>
          <w:b/>
          <w:i/>
        </w:rPr>
        <w:t xml:space="preserve">Hukuk Fakültesi, </w:t>
      </w:r>
      <w:r w:rsidR="007B7BE9">
        <w:rPr>
          <w:b/>
          <w:i/>
        </w:rPr>
        <w:t xml:space="preserve">Genel </w:t>
      </w:r>
      <w:proofErr w:type="spellStart"/>
      <w:r w:rsidR="007B7BE9">
        <w:rPr>
          <w:b/>
          <w:i/>
        </w:rPr>
        <w:t>Kamu</w:t>
      </w:r>
      <w:proofErr w:type="spellEnd"/>
      <w:r w:rsidR="007B7BE9">
        <w:rPr>
          <w:b/>
          <w:i/>
        </w:rPr>
        <w:t xml:space="preserve"> </w:t>
      </w:r>
      <w:proofErr w:type="spellStart"/>
      <w:r w:rsidR="00125537" w:rsidRPr="00125537">
        <w:rPr>
          <w:b/>
          <w:i/>
        </w:rPr>
        <w:t>Hukuku</w:t>
      </w:r>
      <w:proofErr w:type="spellEnd"/>
      <w:r w:rsidR="009064EF" w:rsidRPr="00125537">
        <w:rPr>
          <w:b/>
          <w:i/>
        </w:rPr>
        <w:t xml:space="preserve"> </w:t>
      </w:r>
      <w:r w:rsidR="00EF333B" w:rsidRPr="00125537">
        <w:rPr>
          <w:b/>
          <w:i/>
        </w:rPr>
        <w:t xml:space="preserve">Ana </w:t>
      </w:r>
      <w:proofErr w:type="spellStart"/>
      <w:r w:rsidR="00EF333B" w:rsidRPr="00125537">
        <w:rPr>
          <w:b/>
          <w:i/>
        </w:rPr>
        <w:t>Bilim</w:t>
      </w:r>
      <w:proofErr w:type="spellEnd"/>
      <w:r w:rsidR="00EF333B">
        <w:rPr>
          <w:b/>
          <w:i/>
        </w:rPr>
        <w:t xml:space="preserve"> Dalı Araştırma Görevlisi </w:t>
      </w:r>
      <w:r w:rsidR="00DF705F">
        <w:t xml:space="preserve">ilanları için </w:t>
      </w:r>
      <w:r w:rsidR="00DF705F" w:rsidRPr="00DF705F">
        <w:t xml:space="preserve">ilgili sınav jürisi tarafından gerçekleştirilen Giriş Sınavına dair Nihai Değerlendirme Sonucunda başarı sırasına göre asil ve yedek olarak belirlenen adayların bilgileri aşağıda belirtilmiştir. </w:t>
      </w:r>
    </w:p>
    <w:p w:rsidR="00DF705F" w:rsidRDefault="00DF705F" w:rsidP="00330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02F6" w:rsidRDefault="009F14F1" w:rsidP="003302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“Asil” olarak kazanan adayın </w:t>
      </w:r>
      <w:r w:rsidR="00454558">
        <w:rPr>
          <w:rFonts w:ascii="Times New Roman" w:hAnsi="Times New Roman" w:cs="Times New Roman"/>
          <w:sz w:val="24"/>
          <w:szCs w:val="24"/>
        </w:rPr>
        <w:t>20</w:t>
      </w:r>
      <w:r w:rsidR="00454558" w:rsidRPr="00977FA8">
        <w:rPr>
          <w:rFonts w:ascii="Times New Roman" w:hAnsi="Times New Roman" w:cs="Times New Roman"/>
          <w:sz w:val="24"/>
          <w:szCs w:val="24"/>
        </w:rPr>
        <w:t>.06.2022 tarih (</w:t>
      </w:r>
      <w:r w:rsidR="00454558">
        <w:rPr>
          <w:rFonts w:ascii="Times New Roman" w:hAnsi="Times New Roman" w:cs="Times New Roman"/>
          <w:sz w:val="24"/>
          <w:szCs w:val="24"/>
        </w:rPr>
        <w:t>Pazartesi</w:t>
      </w:r>
      <w:r w:rsidR="00454558" w:rsidRPr="00977FA8">
        <w:rPr>
          <w:rFonts w:ascii="Times New Roman" w:hAnsi="Times New Roman" w:cs="Times New Roman"/>
          <w:sz w:val="24"/>
          <w:szCs w:val="24"/>
        </w:rPr>
        <w:t xml:space="preserve"> günü saat 17:00) </w:t>
      </w:r>
      <w:r w:rsidR="00DF705F" w:rsidRPr="00DF705F">
        <w:rPr>
          <w:rFonts w:ascii="Times New Roman" w:hAnsi="Times New Roman" w:cs="Times New Roman"/>
          <w:sz w:val="24"/>
          <w:szCs w:val="24"/>
        </w:rPr>
        <w:t>mesai bitimine kadar Üniversitemiz İnsan Kaynakları Müdürlüğü’ne (Ana Kampüs, Rektörlük Binası Zemin Kat) şahsen müracaat etmeleri gerekmektedir.</w:t>
      </w:r>
    </w:p>
    <w:p w:rsidR="00DF32BD" w:rsidRDefault="00DF32BD" w:rsidP="0015218D">
      <w:pPr>
        <w:spacing w:after="0" w:line="240" w:lineRule="auto"/>
        <w:rPr>
          <w:b/>
          <w:i/>
          <w:color w:val="000000"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6"/>
        <w:gridCol w:w="2380"/>
        <w:gridCol w:w="1396"/>
        <w:gridCol w:w="999"/>
        <w:gridCol w:w="1510"/>
        <w:gridCol w:w="803"/>
        <w:gridCol w:w="1073"/>
        <w:gridCol w:w="1073"/>
        <w:gridCol w:w="1206"/>
        <w:gridCol w:w="1064"/>
        <w:gridCol w:w="1182"/>
        <w:gridCol w:w="1316"/>
      </w:tblGrid>
      <w:tr w:rsidR="00547B90" w:rsidRPr="009064EF" w:rsidTr="00547B90">
        <w:trPr>
          <w:trHeight w:val="255"/>
        </w:trPr>
        <w:tc>
          <w:tcPr>
            <w:tcW w:w="1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7B90" w:rsidRPr="009064EF" w:rsidRDefault="00547B90" w:rsidP="00547B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06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8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B90" w:rsidRPr="00603295" w:rsidRDefault="00547B90" w:rsidP="0054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</w:pP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İSİM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B90" w:rsidRPr="00603295" w:rsidRDefault="00547B90" w:rsidP="0054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</w:pP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ALES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Puanı</w:t>
            </w:r>
            <w:proofErr w:type="spellEnd"/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90" w:rsidRPr="00603295" w:rsidRDefault="00547B90" w:rsidP="0054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</w:pP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Yabancı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br/>
            </w: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Dil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Puanı</w:t>
            </w:r>
            <w:proofErr w:type="spellEnd"/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90" w:rsidRPr="00603295" w:rsidRDefault="00547B90" w:rsidP="0054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</w:pP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Lisans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br/>
            </w: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Mezuniyet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br/>
            </w: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Notu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(100 </w:t>
            </w: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lük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sistem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)</w:t>
            </w: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90" w:rsidRPr="00603295" w:rsidRDefault="00547B90" w:rsidP="0054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</w:pP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Giriş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br/>
            </w: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Sınavı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br/>
            </w: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Notu</w:t>
            </w:r>
            <w:proofErr w:type="spellEnd"/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90" w:rsidRPr="00603295" w:rsidRDefault="00547B90" w:rsidP="0054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</w:pP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ALES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Puanının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%30’u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90" w:rsidRPr="00603295" w:rsidRDefault="00547B90" w:rsidP="0054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</w:pP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Yabancı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br/>
            </w: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Dil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Puanının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%10’u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90" w:rsidRPr="00603295" w:rsidRDefault="00547B90" w:rsidP="0054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</w:pP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Lisans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br/>
            </w: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Mezuniyet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br/>
            </w: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Notu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nun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%30’u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7B90" w:rsidRPr="00603295" w:rsidRDefault="00547B90" w:rsidP="0054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</w:pP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Giriş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Sınav</w:t>
            </w:r>
            <w:proofErr w:type="spellEnd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</w:t>
            </w: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br/>
            </w:r>
            <w:proofErr w:type="spellStart"/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Notu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nun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 % 30’u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B90" w:rsidRPr="00603295" w:rsidRDefault="00547B90" w:rsidP="0054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</w:pP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 xml:space="preserve">TOPLAM </w:t>
            </w:r>
          </w:p>
          <w:p w:rsidR="00547B90" w:rsidRPr="00603295" w:rsidRDefault="00547B90" w:rsidP="0054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</w:pP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PUAN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7B90" w:rsidRPr="00603295" w:rsidRDefault="00547B90" w:rsidP="00547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</w:pPr>
            <w:r w:rsidRPr="0060329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val="en-US" w:eastAsia="en-US"/>
              </w:rPr>
              <w:t>SONUÇ</w:t>
            </w:r>
          </w:p>
        </w:tc>
      </w:tr>
      <w:tr w:rsidR="009064EF" w:rsidRPr="009064EF" w:rsidTr="00547B90">
        <w:trPr>
          <w:trHeight w:val="255"/>
        </w:trPr>
        <w:tc>
          <w:tcPr>
            <w:tcW w:w="1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4EF" w:rsidRPr="009064EF" w:rsidRDefault="009064EF" w:rsidP="00906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8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4EF" w:rsidRPr="009064EF" w:rsidRDefault="009064EF" w:rsidP="00906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4EF" w:rsidRPr="009064EF" w:rsidRDefault="009064EF" w:rsidP="00906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4EF" w:rsidRPr="009064EF" w:rsidRDefault="009064EF" w:rsidP="00906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4EF" w:rsidRPr="009064EF" w:rsidRDefault="009064EF" w:rsidP="00906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4EF" w:rsidRPr="009064EF" w:rsidRDefault="009064EF" w:rsidP="00906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4EF" w:rsidRPr="009064EF" w:rsidRDefault="009064EF" w:rsidP="00906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4EF" w:rsidRPr="009064EF" w:rsidRDefault="009064EF" w:rsidP="00906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4EF" w:rsidRPr="009064EF" w:rsidRDefault="009064EF" w:rsidP="00906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4EF" w:rsidRPr="009064EF" w:rsidRDefault="009064EF" w:rsidP="00906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4EF" w:rsidRPr="009064EF" w:rsidRDefault="009064EF" w:rsidP="00906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64EF" w:rsidRPr="009064EF" w:rsidRDefault="009064EF" w:rsidP="009064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8973CF" w:rsidRPr="009064EF" w:rsidTr="00547B90">
        <w:trPr>
          <w:trHeight w:val="25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CF" w:rsidRPr="009064EF" w:rsidRDefault="008973CF" w:rsidP="00897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06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Bü</w:t>
            </w:r>
            <w:proofErr w:type="spellEnd"/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*** N** Uy**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85,57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95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74,100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85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25,671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9,500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22,230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25,5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82,901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Kazandı</w:t>
            </w:r>
          </w:p>
        </w:tc>
      </w:tr>
      <w:tr w:rsidR="008973CF" w:rsidRPr="009064EF" w:rsidTr="00547B90">
        <w:trPr>
          <w:trHeight w:val="25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CF" w:rsidRPr="009064EF" w:rsidRDefault="008973CF" w:rsidP="00897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06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 xml:space="preserve">Bu*** </w:t>
            </w:r>
            <w:proofErr w:type="spellStart"/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Pa</w:t>
            </w:r>
            <w:proofErr w:type="spellEnd"/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*****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92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93,75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72,930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75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27,600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9,375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21,879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22,500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81,354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Yedek</w:t>
            </w:r>
          </w:p>
        </w:tc>
      </w:tr>
      <w:tr w:rsidR="008973CF" w:rsidRPr="009064EF" w:rsidTr="00547B90">
        <w:trPr>
          <w:trHeight w:val="25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CF" w:rsidRPr="009064EF" w:rsidRDefault="008973CF" w:rsidP="00897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06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Hü</w:t>
            </w:r>
            <w:proofErr w:type="spellEnd"/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 xml:space="preserve">*****  </w:t>
            </w:r>
            <w:proofErr w:type="spellStart"/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Ra</w:t>
            </w:r>
            <w:proofErr w:type="spellEnd"/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 xml:space="preserve">**  </w:t>
            </w:r>
            <w:proofErr w:type="spellStart"/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Yü</w:t>
            </w:r>
            <w:proofErr w:type="spellEnd"/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***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84,82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96,25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78,760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70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25,446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9,625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23,628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21,000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79,699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Kazanamadı</w:t>
            </w:r>
          </w:p>
        </w:tc>
      </w:tr>
      <w:tr w:rsidR="008973CF" w:rsidRPr="009064EF" w:rsidTr="00547B90">
        <w:trPr>
          <w:trHeight w:val="25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CF" w:rsidRPr="009064EF" w:rsidRDefault="008973CF" w:rsidP="00897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06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 xml:space="preserve">El** Em**** </w:t>
            </w:r>
            <w:proofErr w:type="spellStart"/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Ku</w:t>
            </w:r>
            <w:proofErr w:type="spellEnd"/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***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92,08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86,25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75,260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67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27,624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8,625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bookmarkStart w:id="0" w:name="_GoBack"/>
            <w:bookmarkEnd w:id="0"/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22,578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20,100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78,927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Kazanamadı</w:t>
            </w:r>
          </w:p>
        </w:tc>
      </w:tr>
      <w:tr w:rsidR="008973CF" w:rsidRPr="009064EF" w:rsidTr="00547B90">
        <w:trPr>
          <w:trHeight w:val="25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CF" w:rsidRPr="009064EF" w:rsidRDefault="008973CF" w:rsidP="00897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06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Sa</w:t>
            </w:r>
            <w:proofErr w:type="spellEnd"/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*** Ya*** Ya****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80,04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96,25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80,86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65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24,012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9,625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24,258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19,500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77,395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Kazanamadı</w:t>
            </w:r>
          </w:p>
        </w:tc>
      </w:tr>
      <w:tr w:rsidR="008973CF" w:rsidRPr="009064EF" w:rsidTr="00547B90">
        <w:trPr>
          <w:trHeight w:val="25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CF" w:rsidRPr="009064EF" w:rsidRDefault="008973CF" w:rsidP="00897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06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3CF" w:rsidRPr="00543B72" w:rsidRDefault="008973CF" w:rsidP="008973CF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Ah*** Al*** Ta***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89,71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82,5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67,8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65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26,913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8,25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20,340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19,500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75,003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Kazanamadı</w:t>
            </w:r>
          </w:p>
        </w:tc>
      </w:tr>
      <w:tr w:rsidR="008973CF" w:rsidRPr="009064EF" w:rsidTr="00547B90">
        <w:trPr>
          <w:trHeight w:val="25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CF" w:rsidRPr="009064EF" w:rsidRDefault="008973CF" w:rsidP="00897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06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 xml:space="preserve">Al*** </w:t>
            </w:r>
            <w:proofErr w:type="spellStart"/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Ça</w:t>
            </w:r>
            <w:proofErr w:type="spellEnd"/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*******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86,41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96,25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80,3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25,923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9,625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24,090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0,000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59,638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Kazanamadı</w:t>
            </w:r>
          </w:p>
        </w:tc>
      </w:tr>
      <w:tr w:rsidR="008973CF" w:rsidRPr="009064EF" w:rsidTr="00547B90">
        <w:trPr>
          <w:trHeight w:val="25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CF" w:rsidRPr="009064EF" w:rsidRDefault="008973CF" w:rsidP="00897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06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 xml:space="preserve">Em*** Se***** </w:t>
            </w:r>
            <w:proofErr w:type="spellStart"/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Çi</w:t>
            </w:r>
            <w:proofErr w:type="spellEnd"/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****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90,60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75,00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78,76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27,18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7,5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23,628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0,000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58,308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Kazanamadı</w:t>
            </w:r>
          </w:p>
        </w:tc>
      </w:tr>
      <w:tr w:rsidR="008973CF" w:rsidRPr="009064EF" w:rsidTr="00547B90">
        <w:trPr>
          <w:trHeight w:val="25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CF" w:rsidRPr="009064EF" w:rsidRDefault="008973CF" w:rsidP="00897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06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 xml:space="preserve">E** El** </w:t>
            </w:r>
            <w:proofErr w:type="spellStart"/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Ku</w:t>
            </w:r>
            <w:proofErr w:type="spellEnd"/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******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83,63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90,00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72,46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25,089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21,738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0,000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55,827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Kazanamadı</w:t>
            </w:r>
          </w:p>
        </w:tc>
      </w:tr>
      <w:tr w:rsidR="008973CF" w:rsidRPr="009064EF" w:rsidTr="00547B90">
        <w:trPr>
          <w:trHeight w:val="255"/>
        </w:trPr>
        <w:tc>
          <w:tcPr>
            <w:tcW w:w="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73CF" w:rsidRPr="009064EF" w:rsidRDefault="008973CF" w:rsidP="00897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9064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8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 xml:space="preserve">Se*** </w:t>
            </w:r>
            <w:proofErr w:type="spellStart"/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Yı</w:t>
            </w:r>
            <w:proofErr w:type="spellEnd"/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****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90,5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83,75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64,060</w:t>
            </w:r>
          </w:p>
        </w:tc>
        <w:tc>
          <w:tcPr>
            <w:tcW w:w="2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27,15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8,375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19,218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0,000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54,743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973CF" w:rsidRPr="00543B72" w:rsidRDefault="008973CF" w:rsidP="008973C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543B72">
              <w:rPr>
                <w:rFonts w:ascii="Times New Roman" w:hAnsi="Times New Roman" w:cs="Times New Roman"/>
                <w:color w:val="000000"/>
                <w:szCs w:val="20"/>
              </w:rPr>
              <w:t>Kazanamadı</w:t>
            </w:r>
          </w:p>
        </w:tc>
      </w:tr>
    </w:tbl>
    <w:p w:rsidR="009064EF" w:rsidRDefault="009064EF" w:rsidP="0015218D">
      <w:pPr>
        <w:spacing w:after="0" w:line="240" w:lineRule="auto"/>
        <w:rPr>
          <w:b/>
          <w:i/>
          <w:color w:val="000000"/>
          <w:sz w:val="20"/>
        </w:rPr>
      </w:pPr>
    </w:p>
    <w:p w:rsidR="0015218D" w:rsidRPr="00A172B3" w:rsidRDefault="0015218D" w:rsidP="0015218D">
      <w:pPr>
        <w:spacing w:after="0" w:line="240" w:lineRule="auto"/>
        <w:rPr>
          <w:b/>
          <w:i/>
          <w:color w:val="000000"/>
          <w:sz w:val="20"/>
        </w:rPr>
      </w:pPr>
      <w:r w:rsidRPr="00A172B3">
        <w:rPr>
          <w:b/>
          <w:i/>
          <w:color w:val="000000"/>
          <w:sz w:val="20"/>
        </w:rPr>
        <w:t xml:space="preserve">* Lisans Mezuniyet Notu </w:t>
      </w:r>
      <w:r w:rsidR="00A172B3" w:rsidRPr="00A172B3">
        <w:rPr>
          <w:b/>
          <w:i/>
          <w:color w:val="000000"/>
          <w:sz w:val="20"/>
        </w:rPr>
        <w:t xml:space="preserve">(100 Lük Sistem) </w:t>
      </w:r>
      <w:r w:rsidRPr="00A172B3">
        <w:rPr>
          <w:b/>
          <w:i/>
          <w:color w:val="000000"/>
          <w:sz w:val="20"/>
        </w:rPr>
        <w:t>hesaplamasında</w:t>
      </w:r>
      <w:r w:rsidR="00DA7092" w:rsidRPr="00A172B3">
        <w:rPr>
          <w:b/>
          <w:i/>
          <w:color w:val="000000"/>
          <w:sz w:val="20"/>
        </w:rPr>
        <w:t>,</w:t>
      </w:r>
      <w:r w:rsidRPr="00A172B3">
        <w:rPr>
          <w:b/>
          <w:i/>
          <w:color w:val="000000"/>
          <w:sz w:val="20"/>
        </w:rPr>
        <w:t xml:space="preserve"> YÖK Eşdeğerl</w:t>
      </w:r>
      <w:r w:rsidR="00A172B3">
        <w:rPr>
          <w:b/>
          <w:i/>
          <w:color w:val="000000"/>
          <w:sz w:val="20"/>
        </w:rPr>
        <w:t>ilik Tablosu Dikkate Alınır.</w:t>
      </w:r>
    </w:p>
    <w:p w:rsidR="00A172B3" w:rsidRPr="00A172B3" w:rsidRDefault="00DA7092" w:rsidP="0015218D">
      <w:pPr>
        <w:spacing w:after="0" w:line="240" w:lineRule="auto"/>
        <w:rPr>
          <w:b/>
          <w:i/>
          <w:color w:val="000000"/>
          <w:sz w:val="20"/>
        </w:rPr>
      </w:pPr>
      <w:r w:rsidRPr="00A172B3">
        <w:rPr>
          <w:b/>
          <w:i/>
          <w:color w:val="000000"/>
          <w:sz w:val="20"/>
        </w:rPr>
        <w:t xml:space="preserve">* “ALES Puanı”,  “Yabancı Dil Puanı” ve “Lisans Mezuniyet Notu” ilgili Mevzuat kapsamında belirlenen yüzdelikler dikkate alınarak hesaplamaya </w:t>
      </w:r>
      <w:proofErr w:type="gramStart"/>
      <w:r w:rsidRPr="00A172B3">
        <w:rPr>
          <w:b/>
          <w:i/>
          <w:color w:val="000000"/>
          <w:sz w:val="20"/>
        </w:rPr>
        <w:t>dahil</w:t>
      </w:r>
      <w:proofErr w:type="gramEnd"/>
      <w:r w:rsidRPr="00A172B3">
        <w:rPr>
          <w:b/>
          <w:i/>
          <w:color w:val="000000"/>
          <w:sz w:val="20"/>
        </w:rPr>
        <w:t xml:space="preserve"> edilir</w:t>
      </w:r>
      <w:r w:rsidR="00A172B3" w:rsidRPr="00A172B3">
        <w:rPr>
          <w:b/>
          <w:i/>
          <w:color w:val="000000"/>
          <w:sz w:val="20"/>
        </w:rPr>
        <w:t>.</w:t>
      </w:r>
    </w:p>
    <w:p w:rsidR="0015218D" w:rsidRPr="00CB4F24" w:rsidRDefault="00A172B3" w:rsidP="00CB4F24">
      <w:pPr>
        <w:spacing w:after="0" w:line="240" w:lineRule="auto"/>
        <w:rPr>
          <w:b/>
          <w:i/>
          <w:color w:val="000000"/>
          <w:sz w:val="20"/>
        </w:rPr>
      </w:pPr>
      <w:r w:rsidRPr="00A172B3">
        <w:rPr>
          <w:b/>
          <w:i/>
          <w:color w:val="000000"/>
          <w:sz w:val="20"/>
        </w:rPr>
        <w:t>*</w:t>
      </w:r>
      <w:r w:rsidR="00DA7092" w:rsidRPr="00A172B3">
        <w:rPr>
          <w:b/>
          <w:i/>
          <w:color w:val="000000"/>
          <w:sz w:val="20"/>
        </w:rPr>
        <w:t xml:space="preserve"> </w:t>
      </w:r>
      <w:r w:rsidRPr="00A172B3">
        <w:rPr>
          <w:b/>
          <w:i/>
          <w:color w:val="000000"/>
          <w:sz w:val="20"/>
        </w:rPr>
        <w:t>Mevzuatta yer alan hükümler çerçevesinde</w:t>
      </w:r>
      <w:r>
        <w:rPr>
          <w:b/>
          <w:i/>
          <w:color w:val="000000"/>
          <w:sz w:val="20"/>
        </w:rPr>
        <w:t>,</w:t>
      </w:r>
      <w:r w:rsidRPr="00A172B3">
        <w:rPr>
          <w:b/>
          <w:i/>
          <w:color w:val="000000"/>
          <w:sz w:val="20"/>
        </w:rPr>
        <w:t xml:space="preserve"> </w:t>
      </w:r>
      <w:r w:rsidR="00DA7092" w:rsidRPr="00A172B3">
        <w:rPr>
          <w:b/>
          <w:i/>
          <w:color w:val="000000"/>
          <w:sz w:val="20"/>
        </w:rPr>
        <w:t xml:space="preserve">birim ve kadro unvanına göre </w:t>
      </w:r>
      <w:r w:rsidRPr="00A172B3">
        <w:rPr>
          <w:b/>
          <w:i/>
          <w:color w:val="000000"/>
          <w:sz w:val="20"/>
        </w:rPr>
        <w:t>hesaplamada değerlendirmeye</w:t>
      </w:r>
      <w:r w:rsidR="00DA7092" w:rsidRPr="00A172B3">
        <w:rPr>
          <w:b/>
          <w:i/>
          <w:color w:val="000000"/>
          <w:sz w:val="20"/>
        </w:rPr>
        <w:t xml:space="preserve"> ta</w:t>
      </w:r>
      <w:r w:rsidRPr="00A172B3">
        <w:rPr>
          <w:b/>
          <w:i/>
          <w:color w:val="000000"/>
          <w:sz w:val="20"/>
        </w:rPr>
        <w:t>bi olmayan puan türü için tablod</w:t>
      </w:r>
      <w:r w:rsidR="00DA7092" w:rsidRPr="00A172B3">
        <w:rPr>
          <w:b/>
          <w:i/>
          <w:color w:val="000000"/>
          <w:sz w:val="20"/>
        </w:rPr>
        <w:t xml:space="preserve">a </w:t>
      </w:r>
      <w:r w:rsidRPr="00A172B3">
        <w:rPr>
          <w:b/>
          <w:i/>
          <w:color w:val="000000"/>
          <w:sz w:val="20"/>
        </w:rPr>
        <w:t xml:space="preserve">düzeltme </w:t>
      </w:r>
      <w:r w:rsidR="00DA7092" w:rsidRPr="00A172B3">
        <w:rPr>
          <w:b/>
          <w:i/>
          <w:color w:val="000000"/>
          <w:sz w:val="20"/>
        </w:rPr>
        <w:t xml:space="preserve">yapılabilir. </w:t>
      </w:r>
    </w:p>
    <w:sectPr w:rsidR="0015218D" w:rsidRPr="00CB4F24" w:rsidSect="00A172B3">
      <w:footerReference w:type="default" r:id="rId7"/>
      <w:pgSz w:w="16838" w:h="11906" w:orient="landscape"/>
      <w:pgMar w:top="426" w:right="993" w:bottom="284" w:left="1417" w:header="708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A6B" w:rsidRDefault="00831A6B" w:rsidP="0015218D">
      <w:pPr>
        <w:spacing w:after="0" w:line="240" w:lineRule="auto"/>
      </w:pPr>
      <w:r>
        <w:separator/>
      </w:r>
    </w:p>
  </w:endnote>
  <w:endnote w:type="continuationSeparator" w:id="0">
    <w:p w:rsidR="00831A6B" w:rsidRDefault="00831A6B" w:rsidP="00152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18D" w:rsidRPr="0015218D" w:rsidRDefault="00563873" w:rsidP="0015218D">
    <w:pPr>
      <w:pStyle w:val="NormalWeb"/>
      <w:spacing w:before="0" w:beforeAutospacing="0" w:after="0" w:afterAutospacing="0"/>
      <w:jc w:val="both"/>
      <w:rPr>
        <w:i/>
        <w:color w:val="000000"/>
        <w:sz w:val="20"/>
      </w:rPr>
    </w:pPr>
    <w:proofErr w:type="gramStart"/>
    <w:r w:rsidRPr="00563873">
      <w:rPr>
        <w:i/>
        <w:color w:val="000000"/>
        <w:sz w:val="20"/>
      </w:rPr>
      <w:t xml:space="preserve">“09.11.2018 tarih ve 30590 sayılı Resmi </w:t>
    </w:r>
    <w:proofErr w:type="spellStart"/>
    <w:r w:rsidRPr="00563873">
      <w:rPr>
        <w:i/>
        <w:color w:val="000000"/>
        <w:sz w:val="20"/>
      </w:rPr>
      <w:t>Gazete'de</w:t>
    </w:r>
    <w:proofErr w:type="spellEnd"/>
    <w:r w:rsidRPr="00563873">
      <w:rPr>
        <w:i/>
        <w:color w:val="000000"/>
        <w:sz w:val="20"/>
      </w:rPr>
      <w:t xml:space="preserve"> yayımlanan Öğretim Üyesi Dışındaki Öğretim Elemanı Kadrolarına Yapılacak Atamalarda Uygulanacak Merkezi Sınav İle Giriş Sınavlarına İlişkin Usul ve Esaslar Hakkında Yönetmelik’in 12. maddesi Nihai Değerlendirme “Sınav jürisinin değerlendirmesinde; bu Yönetmeliğin 6 </w:t>
    </w:r>
    <w:proofErr w:type="spellStart"/>
    <w:r w:rsidRPr="00563873">
      <w:rPr>
        <w:i/>
        <w:color w:val="000000"/>
        <w:sz w:val="20"/>
      </w:rPr>
      <w:t>ncı</w:t>
    </w:r>
    <w:proofErr w:type="spellEnd"/>
    <w:r w:rsidRPr="00563873">
      <w:rPr>
        <w:i/>
        <w:color w:val="000000"/>
        <w:sz w:val="20"/>
      </w:rPr>
      <w:t xml:space="preserve"> maddesinin dördüncü fıkrası kapsamındaki öğretim görevlisi kadrolarında, meslek yüksekokullarında bu kadrolarda istihdam edilecekler de dâhil olmak üzere ALES puanının %30’unu, lisans mezuniyet notunun %10’unu, yabancı dil puanının %30’unu ve giriş sınavı notunun %30’unu; bu Yönetmelik kapsamındaki diğer kadrolarda ALES puanının %30’unu, lisans mezuniyet notunun %30’unu, yabancı dil puanının %10’unu ve giriş sınavı notunun %30’unu; meslek yüksekokullarında ise ALES notunun %35’ini, lisans mezuniyet notunun %30’unu ve giriş sınavı notunun %35’ini hesaplayarak ilan edilen kadro sayısı kadar adayı başarı sırasına göre belirler. </w:t>
    </w:r>
    <w:proofErr w:type="gramEnd"/>
    <w:r w:rsidRPr="00563873">
      <w:rPr>
        <w:i/>
        <w:color w:val="000000"/>
        <w:sz w:val="20"/>
      </w:rPr>
      <w:t>Değerlendirme puanı 65 puanın altında olanlar sınavlarda başarısız sayılır. Adayların değerlendirmede dikkate alınan puanları ile lisans mezuniyet notları, kadro ilanında belirtilen internet adresinde ilan edilir.”</w:t>
    </w:r>
  </w:p>
  <w:p w:rsidR="0015218D" w:rsidRDefault="0015218D">
    <w:pPr>
      <w:pStyle w:val="AltBilgi"/>
      <w:rPr>
        <w:lang w:val="tr-TR"/>
      </w:rPr>
    </w:pPr>
  </w:p>
  <w:p w:rsidR="00DA7092" w:rsidRPr="00A172B3" w:rsidRDefault="00563873">
    <w:pPr>
      <w:pStyle w:val="AltBilgi"/>
      <w:rPr>
        <w:sz w:val="20"/>
        <w:lang w:val="tr-TR"/>
      </w:rPr>
    </w:pPr>
    <w:r w:rsidRPr="00563873">
      <w:rPr>
        <w:sz w:val="20"/>
        <w:lang w:val="tr-TR"/>
      </w:rPr>
      <w:t xml:space="preserve">Form </w:t>
    </w:r>
    <w:proofErr w:type="gramStart"/>
    <w:r w:rsidRPr="00563873">
      <w:rPr>
        <w:sz w:val="20"/>
        <w:lang w:val="tr-TR"/>
      </w:rPr>
      <w:t>No:ÜY</w:t>
    </w:r>
    <w:proofErr w:type="gramEnd"/>
    <w:r w:rsidRPr="00563873">
      <w:rPr>
        <w:sz w:val="20"/>
        <w:lang w:val="tr-TR"/>
      </w:rPr>
      <w:t>-FR-0515 Yayın Tarihi:03.05.2018 Değ.No:0 Değ. Tarihi:-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A6B" w:rsidRDefault="00831A6B" w:rsidP="0015218D">
      <w:pPr>
        <w:spacing w:after="0" w:line="240" w:lineRule="auto"/>
      </w:pPr>
      <w:r>
        <w:separator/>
      </w:r>
    </w:p>
  </w:footnote>
  <w:footnote w:type="continuationSeparator" w:id="0">
    <w:p w:rsidR="00831A6B" w:rsidRDefault="00831A6B" w:rsidP="001521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9D7"/>
    <w:rsid w:val="00070A0F"/>
    <w:rsid w:val="0008711B"/>
    <w:rsid w:val="000908E9"/>
    <w:rsid w:val="00093198"/>
    <w:rsid w:val="00095C78"/>
    <w:rsid w:val="000A1923"/>
    <w:rsid w:val="000B220A"/>
    <w:rsid w:val="000B7202"/>
    <w:rsid w:val="000C2379"/>
    <w:rsid w:val="000C2D20"/>
    <w:rsid w:val="00103D52"/>
    <w:rsid w:val="00125537"/>
    <w:rsid w:val="00125D4D"/>
    <w:rsid w:val="0015218D"/>
    <w:rsid w:val="00154545"/>
    <w:rsid w:val="001549E1"/>
    <w:rsid w:val="00187AEA"/>
    <w:rsid w:val="001A34E0"/>
    <w:rsid w:val="001D6567"/>
    <w:rsid w:val="001F1CFA"/>
    <w:rsid w:val="00217389"/>
    <w:rsid w:val="002349D7"/>
    <w:rsid w:val="002375FE"/>
    <w:rsid w:val="0026055E"/>
    <w:rsid w:val="00291C78"/>
    <w:rsid w:val="002B1F80"/>
    <w:rsid w:val="002B4CC5"/>
    <w:rsid w:val="002D18B8"/>
    <w:rsid w:val="002E29E6"/>
    <w:rsid w:val="002F271D"/>
    <w:rsid w:val="0031605A"/>
    <w:rsid w:val="00326ACF"/>
    <w:rsid w:val="00330254"/>
    <w:rsid w:val="003316E9"/>
    <w:rsid w:val="00347D60"/>
    <w:rsid w:val="00366EBD"/>
    <w:rsid w:val="003919B6"/>
    <w:rsid w:val="00391C72"/>
    <w:rsid w:val="0039705E"/>
    <w:rsid w:val="003B5260"/>
    <w:rsid w:val="003B6786"/>
    <w:rsid w:val="003B7356"/>
    <w:rsid w:val="003C5539"/>
    <w:rsid w:val="003D53CC"/>
    <w:rsid w:val="003D7613"/>
    <w:rsid w:val="00454558"/>
    <w:rsid w:val="004755D8"/>
    <w:rsid w:val="004A7589"/>
    <w:rsid w:val="004B1EA6"/>
    <w:rsid w:val="004F4F52"/>
    <w:rsid w:val="0050501E"/>
    <w:rsid w:val="00527CAA"/>
    <w:rsid w:val="00530385"/>
    <w:rsid w:val="00543B72"/>
    <w:rsid w:val="00547B90"/>
    <w:rsid w:val="005635A0"/>
    <w:rsid w:val="00563873"/>
    <w:rsid w:val="005645EF"/>
    <w:rsid w:val="00597161"/>
    <w:rsid w:val="005A5484"/>
    <w:rsid w:val="005C5320"/>
    <w:rsid w:val="005F225D"/>
    <w:rsid w:val="006013A6"/>
    <w:rsid w:val="00602FCB"/>
    <w:rsid w:val="00603295"/>
    <w:rsid w:val="00622673"/>
    <w:rsid w:val="006271D2"/>
    <w:rsid w:val="00630849"/>
    <w:rsid w:val="006450CF"/>
    <w:rsid w:val="00651A77"/>
    <w:rsid w:val="0065298E"/>
    <w:rsid w:val="006548FC"/>
    <w:rsid w:val="00663198"/>
    <w:rsid w:val="006A584B"/>
    <w:rsid w:val="006B0A44"/>
    <w:rsid w:val="006B2907"/>
    <w:rsid w:val="006B35FA"/>
    <w:rsid w:val="006D0432"/>
    <w:rsid w:val="006E0D08"/>
    <w:rsid w:val="006E2645"/>
    <w:rsid w:val="00700ED9"/>
    <w:rsid w:val="0071354D"/>
    <w:rsid w:val="00715DCD"/>
    <w:rsid w:val="00737D88"/>
    <w:rsid w:val="00750707"/>
    <w:rsid w:val="007609E2"/>
    <w:rsid w:val="007647E6"/>
    <w:rsid w:val="00776E16"/>
    <w:rsid w:val="00780A8A"/>
    <w:rsid w:val="00783517"/>
    <w:rsid w:val="0079109D"/>
    <w:rsid w:val="007B4D18"/>
    <w:rsid w:val="007B7BE9"/>
    <w:rsid w:val="007C4867"/>
    <w:rsid w:val="007D6010"/>
    <w:rsid w:val="007F6D6E"/>
    <w:rsid w:val="00811D28"/>
    <w:rsid w:val="008134CB"/>
    <w:rsid w:val="00824733"/>
    <w:rsid w:val="00831A6B"/>
    <w:rsid w:val="00847E0B"/>
    <w:rsid w:val="00885835"/>
    <w:rsid w:val="008973CF"/>
    <w:rsid w:val="008976CD"/>
    <w:rsid w:val="008C2FDB"/>
    <w:rsid w:val="008D2DCF"/>
    <w:rsid w:val="008F3A9A"/>
    <w:rsid w:val="009064EF"/>
    <w:rsid w:val="00914B73"/>
    <w:rsid w:val="0093791E"/>
    <w:rsid w:val="0094468B"/>
    <w:rsid w:val="00944963"/>
    <w:rsid w:val="00946069"/>
    <w:rsid w:val="009465F4"/>
    <w:rsid w:val="00973634"/>
    <w:rsid w:val="0098412C"/>
    <w:rsid w:val="00990299"/>
    <w:rsid w:val="009A76EB"/>
    <w:rsid w:val="009B49B7"/>
    <w:rsid w:val="009C0ED0"/>
    <w:rsid w:val="009C19B2"/>
    <w:rsid w:val="009D5B2F"/>
    <w:rsid w:val="009D6376"/>
    <w:rsid w:val="009F04B6"/>
    <w:rsid w:val="009F08D6"/>
    <w:rsid w:val="009F14F1"/>
    <w:rsid w:val="00A12294"/>
    <w:rsid w:val="00A172B3"/>
    <w:rsid w:val="00A5033B"/>
    <w:rsid w:val="00A514B6"/>
    <w:rsid w:val="00A5270E"/>
    <w:rsid w:val="00A63537"/>
    <w:rsid w:val="00A63B3B"/>
    <w:rsid w:val="00A81B2D"/>
    <w:rsid w:val="00A92F57"/>
    <w:rsid w:val="00AE4466"/>
    <w:rsid w:val="00AF7042"/>
    <w:rsid w:val="00B14084"/>
    <w:rsid w:val="00B15DAF"/>
    <w:rsid w:val="00B267CD"/>
    <w:rsid w:val="00B26DE7"/>
    <w:rsid w:val="00B3316E"/>
    <w:rsid w:val="00B45C16"/>
    <w:rsid w:val="00B5307C"/>
    <w:rsid w:val="00B72CA6"/>
    <w:rsid w:val="00B84165"/>
    <w:rsid w:val="00BB35AC"/>
    <w:rsid w:val="00BB7281"/>
    <w:rsid w:val="00BB7A5E"/>
    <w:rsid w:val="00BC55D9"/>
    <w:rsid w:val="00BD6FFE"/>
    <w:rsid w:val="00BE4363"/>
    <w:rsid w:val="00BE5D01"/>
    <w:rsid w:val="00BE749A"/>
    <w:rsid w:val="00C002F6"/>
    <w:rsid w:val="00C02FB7"/>
    <w:rsid w:val="00C034D1"/>
    <w:rsid w:val="00C15430"/>
    <w:rsid w:val="00C253A7"/>
    <w:rsid w:val="00C33DFA"/>
    <w:rsid w:val="00C57FF4"/>
    <w:rsid w:val="00C71DDC"/>
    <w:rsid w:val="00C75F68"/>
    <w:rsid w:val="00C82AAD"/>
    <w:rsid w:val="00C911EA"/>
    <w:rsid w:val="00C9747D"/>
    <w:rsid w:val="00CA677E"/>
    <w:rsid w:val="00CB079A"/>
    <w:rsid w:val="00CB2E9A"/>
    <w:rsid w:val="00CB4F24"/>
    <w:rsid w:val="00CC74F5"/>
    <w:rsid w:val="00CD4F24"/>
    <w:rsid w:val="00CF7538"/>
    <w:rsid w:val="00D078A5"/>
    <w:rsid w:val="00D20218"/>
    <w:rsid w:val="00D266AA"/>
    <w:rsid w:val="00D30A0C"/>
    <w:rsid w:val="00D5313E"/>
    <w:rsid w:val="00D95ED3"/>
    <w:rsid w:val="00DA7092"/>
    <w:rsid w:val="00DB69A4"/>
    <w:rsid w:val="00DD3FBA"/>
    <w:rsid w:val="00DE7185"/>
    <w:rsid w:val="00DF32BD"/>
    <w:rsid w:val="00DF705F"/>
    <w:rsid w:val="00E04000"/>
    <w:rsid w:val="00E65594"/>
    <w:rsid w:val="00E657D0"/>
    <w:rsid w:val="00E67B3E"/>
    <w:rsid w:val="00E91E58"/>
    <w:rsid w:val="00EF333B"/>
    <w:rsid w:val="00F25CBF"/>
    <w:rsid w:val="00F30538"/>
    <w:rsid w:val="00F33EE0"/>
    <w:rsid w:val="00F3539A"/>
    <w:rsid w:val="00F44B10"/>
    <w:rsid w:val="00F47EB2"/>
    <w:rsid w:val="00F546FA"/>
    <w:rsid w:val="00F615C5"/>
    <w:rsid w:val="00F670B5"/>
    <w:rsid w:val="00F70D7B"/>
    <w:rsid w:val="00F96F35"/>
    <w:rsid w:val="00FA145E"/>
    <w:rsid w:val="00FA7E43"/>
    <w:rsid w:val="00FB5855"/>
    <w:rsid w:val="00FC4597"/>
    <w:rsid w:val="00FC4863"/>
    <w:rsid w:val="00FD4D5F"/>
    <w:rsid w:val="00FE4194"/>
    <w:rsid w:val="00FF1BBF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3C431D-BC79-4A10-9472-F0E38944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34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D30A0C"/>
    <w:rPr>
      <w:b/>
      <w:bCs/>
    </w:rPr>
  </w:style>
  <w:style w:type="character" w:customStyle="1" w:styleId="apple-converted-space">
    <w:name w:val="apple-converted-space"/>
    <w:basedOn w:val="VarsaylanParagrafYazTipi"/>
    <w:rsid w:val="00C02FB7"/>
  </w:style>
  <w:style w:type="character" w:styleId="AklamaBavurusu">
    <w:name w:val="annotation reference"/>
    <w:basedOn w:val="VarsaylanParagrafYazTipi"/>
    <w:uiPriority w:val="99"/>
    <w:semiHidden/>
    <w:unhideWhenUsed/>
    <w:rsid w:val="00FF1BB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F1BB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F1BB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F1BB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F1BB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F1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1BBF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4F4F52"/>
    <w:rPr>
      <w:color w:val="808080"/>
    </w:rPr>
  </w:style>
  <w:style w:type="paragraph" w:customStyle="1" w:styleId="TableParagraph">
    <w:name w:val="Table Paragraph"/>
    <w:basedOn w:val="Normal"/>
    <w:uiPriority w:val="1"/>
    <w:qFormat/>
    <w:rsid w:val="000908E9"/>
    <w:pPr>
      <w:widowControl w:val="0"/>
      <w:autoSpaceDE w:val="0"/>
      <w:autoSpaceDN w:val="0"/>
      <w:spacing w:before="15" w:after="0" w:line="240" w:lineRule="auto"/>
      <w:ind w:left="502"/>
      <w:jc w:val="center"/>
    </w:pPr>
    <w:rPr>
      <w:rFonts w:ascii="Times New Roman" w:eastAsia="Times New Roman" w:hAnsi="Times New Roman" w:cs="Times New Roman"/>
      <w:lang w:bidi="tr-TR"/>
    </w:rPr>
  </w:style>
  <w:style w:type="paragraph" w:styleId="AltBilgi">
    <w:name w:val="footer"/>
    <w:basedOn w:val="Normal"/>
    <w:link w:val="AltBilgiChar"/>
    <w:rsid w:val="00366E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ltBilgiChar">
    <w:name w:val="Alt Bilgi Char"/>
    <w:basedOn w:val="VarsaylanParagrafYazTipi"/>
    <w:link w:val="AltBilgi"/>
    <w:rsid w:val="00366EB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152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521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218D"/>
  </w:style>
  <w:style w:type="paragraph" w:customStyle="1" w:styleId="Default">
    <w:name w:val="Default"/>
    <w:rsid w:val="009F14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43F8C-4F19-46D3-A6A1-AFF6CFEF1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Antalya International University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Ümran Özkan</cp:lastModifiedBy>
  <cp:revision>23</cp:revision>
  <cp:lastPrinted>2017-11-24T10:20:00Z</cp:lastPrinted>
  <dcterms:created xsi:type="dcterms:W3CDTF">2022-01-10T12:42:00Z</dcterms:created>
  <dcterms:modified xsi:type="dcterms:W3CDTF">2022-06-14T12:32:00Z</dcterms:modified>
</cp:coreProperties>
</file>