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AA00F" w14:textId="5DC7FCC1" w:rsidR="00430658" w:rsidRPr="00CE225C" w:rsidRDefault="009B50D7" w:rsidP="009F0E4C">
      <w:pPr>
        <w:spacing w:after="0" w:line="240" w:lineRule="auto"/>
        <w:jc w:val="center"/>
        <w:rPr>
          <w:b/>
          <w:bCs/>
        </w:rPr>
      </w:pPr>
      <w:r>
        <w:rPr>
          <w:b/>
          <w:bCs/>
        </w:rPr>
        <w:t xml:space="preserve">Academic </w:t>
      </w:r>
      <w:proofErr w:type="spellStart"/>
      <w:proofErr w:type="gramStart"/>
      <w:r>
        <w:rPr>
          <w:b/>
          <w:bCs/>
        </w:rPr>
        <w:t>Skills</w:t>
      </w:r>
      <w:r w:rsidR="00020538">
        <w:rPr>
          <w:b/>
          <w:bCs/>
        </w:rPr>
        <w:t>,POLS</w:t>
      </w:r>
      <w:proofErr w:type="spellEnd"/>
      <w:proofErr w:type="gramEnd"/>
      <w:r w:rsidR="00020538">
        <w:rPr>
          <w:b/>
          <w:bCs/>
        </w:rPr>
        <w:t xml:space="preserve"> 152</w:t>
      </w:r>
    </w:p>
    <w:p w14:paraId="1A5B1C85" w14:textId="11B88827" w:rsidR="00430658" w:rsidRPr="00CE225C" w:rsidRDefault="009B50D7" w:rsidP="009F0E4C">
      <w:pPr>
        <w:spacing w:after="0" w:line="240" w:lineRule="auto"/>
        <w:jc w:val="center"/>
        <w:rPr>
          <w:b/>
          <w:bCs/>
        </w:rPr>
      </w:pPr>
      <w:r>
        <w:rPr>
          <w:b/>
          <w:bCs/>
        </w:rPr>
        <w:t>Spring, 2022-2023</w:t>
      </w:r>
    </w:p>
    <w:p w14:paraId="3461CF38" w14:textId="77777777" w:rsidR="00430658" w:rsidRDefault="00430658" w:rsidP="009F0E4C">
      <w:pPr>
        <w:spacing w:after="0" w:line="240" w:lineRule="auto"/>
        <w:jc w:val="center"/>
      </w:pPr>
      <w:r w:rsidRPr="00CE225C">
        <w:rPr>
          <w:i/>
          <w:iCs/>
        </w:rPr>
        <w:t>Instructor</w:t>
      </w:r>
      <w:r>
        <w:t xml:space="preserve">: Ihsan Ercan </w:t>
      </w:r>
      <w:proofErr w:type="spellStart"/>
      <w:r>
        <w:t>Sadi</w:t>
      </w:r>
      <w:proofErr w:type="spellEnd"/>
    </w:p>
    <w:p w14:paraId="02BA2AA6" w14:textId="322CE51B" w:rsidR="00CE225C" w:rsidRDefault="00CE225C" w:rsidP="009F0E4C">
      <w:pPr>
        <w:spacing w:after="0" w:line="240" w:lineRule="auto"/>
        <w:jc w:val="center"/>
      </w:pPr>
      <w:r>
        <w:rPr>
          <w:i/>
          <w:iCs/>
        </w:rPr>
        <w:t>e</w:t>
      </w:r>
      <w:r w:rsidR="00430658" w:rsidRPr="00CE225C">
        <w:rPr>
          <w:i/>
          <w:iCs/>
        </w:rPr>
        <w:t>-</w:t>
      </w:r>
      <w:r>
        <w:rPr>
          <w:i/>
          <w:iCs/>
        </w:rPr>
        <w:t>m</w:t>
      </w:r>
      <w:r w:rsidR="00430658" w:rsidRPr="00CE225C">
        <w:rPr>
          <w:i/>
          <w:iCs/>
        </w:rPr>
        <w:t>ail</w:t>
      </w:r>
      <w:r w:rsidR="00430658">
        <w:t xml:space="preserve">: </w:t>
      </w:r>
      <w:hyperlink r:id="rId7" w:history="1">
        <w:r w:rsidR="009B50D7" w:rsidRPr="00ED0CE6">
          <w:rPr>
            <w:rStyle w:val="Kpr"/>
          </w:rPr>
          <w:t>ercan.sadi@antalya.edu.tr</w:t>
        </w:r>
      </w:hyperlink>
    </w:p>
    <w:p w14:paraId="52BEE800" w14:textId="77777777" w:rsidR="009F0E4C" w:rsidRDefault="009F0E4C" w:rsidP="009F0E4C">
      <w:pPr>
        <w:spacing w:after="0" w:line="240" w:lineRule="auto"/>
        <w:jc w:val="center"/>
      </w:pPr>
    </w:p>
    <w:p w14:paraId="77193354" w14:textId="3A8C24E9" w:rsidR="009B50D7" w:rsidRDefault="009B50D7" w:rsidP="009B50D7">
      <w:pPr>
        <w:jc w:val="both"/>
      </w:pPr>
      <w:r>
        <w:t>This course aims at developing students’ basic academic skills.</w:t>
      </w:r>
      <w:r w:rsidRPr="009B50D7">
        <w:t xml:space="preserve"> Over the course of the semester, students will learn how to formulate a research question, and collect and analyze data to answer that question</w:t>
      </w:r>
      <w:r>
        <w:t xml:space="preserve">, as well as </w:t>
      </w:r>
      <w:r w:rsidRPr="009B50D7">
        <w:t xml:space="preserve">learning how to write official correspondences, developing debate and presentation skills. </w:t>
      </w:r>
      <w:r>
        <w:t xml:space="preserve"> </w:t>
      </w:r>
      <w:r w:rsidRPr="009B50D7">
        <w:t>The course emphasizes critical thinking about the empirical research presented in everyday life, as well as preparation for more advanced research courses.</w:t>
      </w:r>
      <w:r>
        <w:t xml:space="preserve"> This course will help prepare students for the different expectations they will come across in future courses. The first half of the course will focus on what research in the social sciences entails. We will focus on 1) types of research 2) sources of knowledge including library, internet and database searches and 3) forming a research question and conducting a</w:t>
      </w:r>
      <w:r>
        <w:t>n analytical literature review.</w:t>
      </w:r>
      <w:r w:rsidRPr="009B50D7">
        <w:t xml:space="preserve"> In the second part, we will scrutinize various kinds of quantitative and qualitative research methods covering survey, content analysis, experimental methodologies, interviewing, ethnographic research, historical-comparative and archival research. After their introduction, each method will also be supplemented with an exemplary text to show students how they are employed in social scientific practice.</w:t>
      </w:r>
    </w:p>
    <w:p w14:paraId="79998528" w14:textId="00FED8F9" w:rsidR="00C156AD" w:rsidRDefault="009B50D7" w:rsidP="009B50D7">
      <w:pPr>
        <w:jc w:val="both"/>
      </w:pPr>
      <w:r>
        <w:t xml:space="preserve">Developing these skills will be key for social sciences students throughout their undergraduate education. It will help them to critically engage with the course materials they come across, as well as to conduct research themselves. This course serves both as an introduction to future methods courses but also provides the necessary academic skills for a wide range of expectations students will encounter in required and elective courses in the department. </w:t>
      </w:r>
    </w:p>
    <w:p w14:paraId="4BD67869" w14:textId="6E266760" w:rsidR="00752757" w:rsidRDefault="00752757" w:rsidP="009B50D7">
      <w:pPr>
        <w:jc w:val="both"/>
      </w:pPr>
      <w:r w:rsidRPr="00F9305D">
        <w:rPr>
          <w:i/>
          <w:iCs/>
        </w:rPr>
        <w:t>Textbooks</w:t>
      </w:r>
      <w:r>
        <w:t xml:space="preserve">: 1) Lawrence </w:t>
      </w:r>
      <w:proofErr w:type="spellStart"/>
      <w:r>
        <w:t>Neuman</w:t>
      </w:r>
      <w:proofErr w:type="spellEnd"/>
      <w:r>
        <w:t xml:space="preserve">, </w:t>
      </w:r>
      <w:r w:rsidRPr="00F9305D">
        <w:rPr>
          <w:i/>
          <w:iCs/>
        </w:rPr>
        <w:t>Basics of Social Research</w:t>
      </w:r>
      <w:r>
        <w:t>, 3</w:t>
      </w:r>
      <w:r w:rsidRPr="00AC0283">
        <w:rPr>
          <w:vertAlign w:val="superscript"/>
        </w:rPr>
        <w:t>rd</w:t>
      </w:r>
      <w:r>
        <w:t xml:space="preserve"> Edition. 2) Alan </w:t>
      </w:r>
      <w:proofErr w:type="spellStart"/>
      <w:r>
        <w:t>Bryman</w:t>
      </w:r>
      <w:proofErr w:type="spellEnd"/>
      <w:r>
        <w:t xml:space="preserve">, </w:t>
      </w:r>
      <w:r w:rsidRPr="00AC0283">
        <w:rPr>
          <w:i/>
          <w:iCs/>
        </w:rPr>
        <w:t>Social Research Methods</w:t>
      </w:r>
      <w:r>
        <w:t>, 4</w:t>
      </w:r>
      <w:r w:rsidRPr="00AC0283">
        <w:rPr>
          <w:vertAlign w:val="superscript"/>
        </w:rPr>
        <w:t>th</w:t>
      </w:r>
      <w:r>
        <w:t xml:space="preserve"> Edition.</w:t>
      </w:r>
    </w:p>
    <w:p w14:paraId="605985D4" w14:textId="26B599F4" w:rsidR="00C72972" w:rsidRDefault="00F876EC" w:rsidP="007850B0">
      <w:pPr>
        <w:jc w:val="both"/>
      </w:pPr>
      <w:r w:rsidRPr="00D860BD">
        <w:rPr>
          <w:i/>
          <w:iCs/>
        </w:rPr>
        <w:t>Grading</w:t>
      </w:r>
      <w:r>
        <w:t xml:space="preserve">: Your final grade for this course will be based on: </w:t>
      </w:r>
      <w:proofErr w:type="spellStart"/>
      <w:r>
        <w:t>i</w:t>
      </w:r>
      <w:proofErr w:type="spellEnd"/>
      <w:r>
        <w:t>) your attendance at, and participation in class</w:t>
      </w:r>
      <w:r w:rsidR="00866549">
        <w:t xml:space="preserve"> (</w:t>
      </w:r>
      <w:r w:rsidR="00D860BD">
        <w:t>1</w:t>
      </w:r>
      <w:r w:rsidR="00145A32">
        <w:t>5</w:t>
      </w:r>
      <w:r w:rsidR="00866549">
        <w:t>%)</w:t>
      </w:r>
      <w:r>
        <w:t xml:space="preserve">; ii) your </w:t>
      </w:r>
      <w:r w:rsidR="00145A32">
        <w:t>midterm exam grade</w:t>
      </w:r>
      <w:r w:rsidR="00866549">
        <w:t xml:space="preserve"> (</w:t>
      </w:r>
      <w:r w:rsidR="00145A32">
        <w:t>35</w:t>
      </w:r>
      <w:r w:rsidR="00866549">
        <w:t>%)</w:t>
      </w:r>
      <w:r>
        <w:t xml:space="preserve">; </w:t>
      </w:r>
      <w:r w:rsidR="00D860BD">
        <w:t xml:space="preserve">and </w:t>
      </w:r>
      <w:r>
        <w:t>i</w:t>
      </w:r>
      <w:r w:rsidR="00D860BD">
        <w:t>ii</w:t>
      </w:r>
      <w:r>
        <w:t xml:space="preserve">) your final </w:t>
      </w:r>
      <w:r w:rsidR="00145A32">
        <w:t>exam grade</w:t>
      </w:r>
      <w:r w:rsidR="00866549">
        <w:t xml:space="preserve"> (50%)</w:t>
      </w:r>
      <w:r w:rsidR="00C72972">
        <w:t xml:space="preserve">. </w:t>
      </w:r>
    </w:p>
    <w:p w14:paraId="656FFF37" w14:textId="66605547" w:rsidR="00C72972" w:rsidRDefault="00C72972" w:rsidP="007E47B0">
      <w:pPr>
        <w:jc w:val="both"/>
      </w:pPr>
      <w:r w:rsidRPr="00D860BD">
        <w:rPr>
          <w:i/>
          <w:iCs/>
        </w:rPr>
        <w:t>Academic Honesty</w:t>
      </w:r>
      <w:r>
        <w:t xml:space="preserve">: </w:t>
      </w:r>
      <w:r w:rsidRPr="00C72972">
        <w:t>If you are unclear how to cite properly, please consult me or a tutor at the writing center. Plagiarism carries severe consequences including, but not limited to, failure from the course.</w:t>
      </w:r>
    </w:p>
    <w:p w14:paraId="695C5070" w14:textId="1B324781" w:rsidR="00AC0283" w:rsidRDefault="007537F6">
      <w:pPr>
        <w:rPr>
          <w:b/>
        </w:rPr>
      </w:pPr>
      <w:r>
        <w:rPr>
          <w:b/>
        </w:rPr>
        <w:t>Tentative Course Schedule:</w:t>
      </w:r>
    </w:p>
    <w:p w14:paraId="39E4B423" w14:textId="06A80D7B" w:rsidR="007C0598" w:rsidRDefault="00145A32">
      <w:pPr>
        <w:rPr>
          <w:b/>
        </w:rPr>
      </w:pPr>
      <w:r>
        <w:rPr>
          <w:b/>
        </w:rPr>
        <w:t>Week 1</w:t>
      </w:r>
      <w:r w:rsidR="00F94585" w:rsidRPr="00FE6A8C">
        <w:rPr>
          <w:b/>
        </w:rPr>
        <w:t>-</w:t>
      </w:r>
      <w:r>
        <w:rPr>
          <w:b/>
        </w:rPr>
        <w:t xml:space="preserve"> </w:t>
      </w:r>
      <w:r w:rsidR="00F94585" w:rsidRPr="00FE6A8C">
        <w:rPr>
          <w:b/>
        </w:rPr>
        <w:t xml:space="preserve"> </w:t>
      </w:r>
      <w:r w:rsidR="00B26723" w:rsidRPr="00FE6A8C">
        <w:rPr>
          <w:b/>
        </w:rPr>
        <w:t>Introduction</w:t>
      </w:r>
    </w:p>
    <w:p w14:paraId="273170F9" w14:textId="2023120A" w:rsidR="00AC0283" w:rsidRDefault="00145A32">
      <w:pPr>
        <w:rPr>
          <w:b/>
        </w:rPr>
      </w:pPr>
      <w:r>
        <w:rPr>
          <w:b/>
        </w:rPr>
        <w:t>W</w:t>
      </w:r>
      <w:r w:rsidRPr="00145A32">
        <w:rPr>
          <w:b/>
        </w:rPr>
        <w:t xml:space="preserve">eek </w:t>
      </w:r>
      <w:r>
        <w:rPr>
          <w:b/>
        </w:rPr>
        <w:t>2</w:t>
      </w:r>
      <w:r w:rsidR="00AC0283">
        <w:rPr>
          <w:b/>
        </w:rPr>
        <w:t xml:space="preserve">– The </w:t>
      </w:r>
      <w:r w:rsidR="00B457B8" w:rsidRPr="00B457B8">
        <w:rPr>
          <w:b/>
          <w:i/>
          <w:iCs/>
        </w:rPr>
        <w:t>Science</w:t>
      </w:r>
      <w:r w:rsidR="00B457B8">
        <w:rPr>
          <w:b/>
        </w:rPr>
        <w:t xml:space="preserve"> in Social Science</w:t>
      </w:r>
    </w:p>
    <w:p w14:paraId="5635A061" w14:textId="66379B8A" w:rsidR="00B457B8" w:rsidRPr="00224516" w:rsidRDefault="00AC0283" w:rsidP="00B457B8">
      <w:pPr>
        <w:rPr>
          <w:bCs/>
        </w:rPr>
      </w:pPr>
      <w:proofErr w:type="spellStart"/>
      <w:r>
        <w:rPr>
          <w:bCs/>
        </w:rPr>
        <w:t>Bryman</w:t>
      </w:r>
      <w:proofErr w:type="spellEnd"/>
      <w:r>
        <w:rPr>
          <w:bCs/>
        </w:rPr>
        <w:t xml:space="preserve">, </w:t>
      </w:r>
      <w:proofErr w:type="spellStart"/>
      <w:r>
        <w:rPr>
          <w:bCs/>
        </w:rPr>
        <w:t>Ch</w:t>
      </w:r>
      <w:proofErr w:type="spellEnd"/>
      <w:r w:rsidR="00596F0D">
        <w:rPr>
          <w:bCs/>
        </w:rPr>
        <w:t xml:space="preserve"> </w:t>
      </w:r>
      <w:r>
        <w:rPr>
          <w:bCs/>
        </w:rPr>
        <w:t>1</w:t>
      </w:r>
      <w:r w:rsidR="00B457B8">
        <w:rPr>
          <w:bCs/>
        </w:rPr>
        <w:t>;</w:t>
      </w:r>
      <w:r>
        <w:rPr>
          <w:bCs/>
        </w:rPr>
        <w:t xml:space="preserve"> </w:t>
      </w:r>
      <w:r w:rsidR="00B457B8" w:rsidRPr="00224516">
        <w:rPr>
          <w:bCs/>
        </w:rPr>
        <w:t xml:space="preserve">King, et all., </w:t>
      </w:r>
      <w:r w:rsidR="00B457B8">
        <w:rPr>
          <w:bCs/>
        </w:rPr>
        <w:t xml:space="preserve">Ch. 1 </w:t>
      </w:r>
    </w:p>
    <w:p w14:paraId="15DF6A93" w14:textId="78CEFA32" w:rsidR="007C0598" w:rsidRPr="00FE6A8C" w:rsidRDefault="00145A32">
      <w:pPr>
        <w:rPr>
          <w:b/>
        </w:rPr>
      </w:pPr>
      <w:r>
        <w:rPr>
          <w:b/>
        </w:rPr>
        <w:t>W</w:t>
      </w:r>
      <w:r w:rsidRPr="00145A32">
        <w:rPr>
          <w:b/>
        </w:rPr>
        <w:t>eek</w:t>
      </w:r>
      <w:r>
        <w:rPr>
          <w:b/>
        </w:rPr>
        <w:t xml:space="preserve"> 3</w:t>
      </w:r>
      <w:r w:rsidRPr="00145A32">
        <w:rPr>
          <w:b/>
        </w:rPr>
        <w:t xml:space="preserve"> </w:t>
      </w:r>
      <w:r w:rsidR="009F7439" w:rsidRPr="00FE6A8C">
        <w:rPr>
          <w:b/>
        </w:rPr>
        <w:t>–</w:t>
      </w:r>
      <w:r w:rsidR="00B26723" w:rsidRPr="00FE6A8C">
        <w:rPr>
          <w:b/>
        </w:rPr>
        <w:t xml:space="preserve"> </w:t>
      </w:r>
      <w:r w:rsidR="009F7439" w:rsidRPr="00FE6A8C">
        <w:rPr>
          <w:b/>
        </w:rPr>
        <w:t xml:space="preserve">Theory and </w:t>
      </w:r>
      <w:r w:rsidR="00FE6A8C" w:rsidRPr="00FE6A8C">
        <w:rPr>
          <w:b/>
        </w:rPr>
        <w:t xml:space="preserve">Social </w:t>
      </w:r>
      <w:r w:rsidR="009F7439" w:rsidRPr="00FE6A8C">
        <w:rPr>
          <w:b/>
        </w:rPr>
        <w:t>Research</w:t>
      </w:r>
    </w:p>
    <w:p w14:paraId="3C968E5C" w14:textId="317F9E8C" w:rsidR="00B457B8" w:rsidRDefault="00343CA5" w:rsidP="00B457B8">
      <w:pPr>
        <w:rPr>
          <w:b/>
        </w:rPr>
      </w:pPr>
      <w:proofErr w:type="spellStart"/>
      <w:r>
        <w:t>Neuman</w:t>
      </w:r>
      <w:proofErr w:type="spellEnd"/>
      <w:r>
        <w:t xml:space="preserve">, </w:t>
      </w:r>
      <w:proofErr w:type="spellStart"/>
      <w:r>
        <w:t>Ch</w:t>
      </w:r>
      <w:proofErr w:type="spellEnd"/>
      <w:r w:rsidR="00596F0D">
        <w:t xml:space="preserve"> </w:t>
      </w:r>
      <w:r>
        <w:t>3</w:t>
      </w:r>
      <w:r w:rsidR="00B457B8">
        <w:t xml:space="preserve">; </w:t>
      </w:r>
      <w:r w:rsidR="00B457B8">
        <w:rPr>
          <w:bCs/>
        </w:rPr>
        <w:t xml:space="preserve">Mills, </w:t>
      </w:r>
      <w:r w:rsidR="00B457B8" w:rsidRPr="00AC0283">
        <w:rPr>
          <w:bCs/>
          <w:i/>
          <w:iCs/>
        </w:rPr>
        <w:t>The</w:t>
      </w:r>
      <w:r w:rsidR="00B457B8">
        <w:rPr>
          <w:bCs/>
        </w:rPr>
        <w:t xml:space="preserve"> </w:t>
      </w:r>
      <w:r w:rsidR="00B457B8" w:rsidRPr="00AC0283">
        <w:rPr>
          <w:bCs/>
          <w:i/>
          <w:iCs/>
        </w:rPr>
        <w:t>Sociological Imagination</w:t>
      </w:r>
      <w:r w:rsidR="00B457B8">
        <w:rPr>
          <w:bCs/>
        </w:rPr>
        <w:t>, Introduction.</w:t>
      </w:r>
    </w:p>
    <w:p w14:paraId="613D05A4" w14:textId="77777777" w:rsidR="00752757" w:rsidRDefault="00752757">
      <w:pPr>
        <w:rPr>
          <w:b/>
        </w:rPr>
      </w:pPr>
    </w:p>
    <w:p w14:paraId="1AEB8EDB" w14:textId="77777777" w:rsidR="00752757" w:rsidRDefault="00752757">
      <w:pPr>
        <w:rPr>
          <w:b/>
        </w:rPr>
      </w:pPr>
    </w:p>
    <w:p w14:paraId="5330E89B" w14:textId="6DF9958F" w:rsidR="007C0598" w:rsidRDefault="00145A32">
      <w:pPr>
        <w:rPr>
          <w:b/>
        </w:rPr>
      </w:pPr>
      <w:r>
        <w:rPr>
          <w:b/>
        </w:rPr>
        <w:lastRenderedPageBreak/>
        <w:t>Week 4</w:t>
      </w:r>
      <w:r w:rsidR="009F7439" w:rsidRPr="00FE6A8C">
        <w:rPr>
          <w:b/>
        </w:rPr>
        <w:t xml:space="preserve">– </w:t>
      </w:r>
      <w:r w:rsidR="00B457B8">
        <w:rPr>
          <w:b/>
        </w:rPr>
        <w:t>Literature Review</w:t>
      </w:r>
    </w:p>
    <w:p w14:paraId="777016AE" w14:textId="4B18A5F9" w:rsidR="00752757" w:rsidRDefault="00B457B8" w:rsidP="00B457B8">
      <w:proofErr w:type="spellStart"/>
      <w:r>
        <w:t>Neuman</w:t>
      </w:r>
      <w:proofErr w:type="spellEnd"/>
      <w:r>
        <w:t xml:space="preserve">, </w:t>
      </w:r>
      <w:proofErr w:type="spellStart"/>
      <w:r>
        <w:t>Ch</w:t>
      </w:r>
      <w:proofErr w:type="spellEnd"/>
      <w:r w:rsidR="00596F0D">
        <w:t xml:space="preserve"> </w:t>
      </w:r>
      <w:r>
        <w:t>4</w:t>
      </w:r>
      <w:r w:rsidR="002A04B9">
        <w:t xml:space="preserve">; </w:t>
      </w:r>
      <w:r w:rsidR="002A04B9" w:rsidRPr="002A04B9">
        <w:t>Becker,</w:t>
      </w:r>
      <w:r w:rsidR="002A04B9">
        <w:t xml:space="preserve"> </w:t>
      </w:r>
      <w:proofErr w:type="gramStart"/>
      <w:r w:rsidR="002A04B9" w:rsidRPr="002A04B9">
        <w:rPr>
          <w:i/>
          <w:iCs/>
        </w:rPr>
        <w:t>Writing</w:t>
      </w:r>
      <w:proofErr w:type="gramEnd"/>
      <w:r w:rsidR="002A04B9" w:rsidRPr="002A04B9">
        <w:rPr>
          <w:i/>
          <w:iCs/>
        </w:rPr>
        <w:t xml:space="preserve"> for Social Scientists: How to Start and Finish Your Thesis, Book or Article</w:t>
      </w:r>
      <w:r w:rsidR="002A04B9">
        <w:t xml:space="preserve">, </w:t>
      </w:r>
      <w:r w:rsidR="002A04B9" w:rsidRPr="002A04B9">
        <w:t>pp. 135-149</w:t>
      </w:r>
      <w:r w:rsidR="002A04B9">
        <w:t xml:space="preserve">; Excerpts from </w:t>
      </w:r>
      <w:r w:rsidR="002A04B9" w:rsidRPr="002A04B9">
        <w:t>Feak</w:t>
      </w:r>
      <w:r w:rsidR="002A04B9">
        <w:t xml:space="preserve"> &amp; </w:t>
      </w:r>
      <w:r w:rsidR="002A04B9" w:rsidRPr="002A04B9">
        <w:t>Swales,</w:t>
      </w:r>
      <w:r w:rsidR="005D3F1D">
        <w:t xml:space="preserve"> </w:t>
      </w:r>
      <w:r w:rsidR="002A04B9" w:rsidRPr="002A04B9">
        <w:rPr>
          <w:i/>
          <w:iCs/>
        </w:rPr>
        <w:t>Telling a Research Story: Writing a Literature Review</w:t>
      </w:r>
      <w:r w:rsidR="002A04B9" w:rsidRPr="002A04B9">
        <w:t>.</w:t>
      </w:r>
      <w:bookmarkStart w:id="0" w:name="_GoBack"/>
      <w:bookmarkEnd w:id="0"/>
    </w:p>
    <w:p w14:paraId="2600F13C" w14:textId="5B2E48BD" w:rsidR="00224516" w:rsidRDefault="00145A32">
      <w:pPr>
        <w:rPr>
          <w:b/>
        </w:rPr>
      </w:pPr>
      <w:r w:rsidRPr="00145A32">
        <w:rPr>
          <w:b/>
          <w:bCs/>
        </w:rPr>
        <w:t xml:space="preserve">Week </w:t>
      </w:r>
      <w:r>
        <w:rPr>
          <w:b/>
          <w:bCs/>
        </w:rPr>
        <w:t>5</w:t>
      </w:r>
      <w:r w:rsidR="00224516">
        <w:rPr>
          <w:b/>
          <w:bCs/>
        </w:rPr>
        <w:t xml:space="preserve">- </w:t>
      </w:r>
      <w:r w:rsidR="00B457B8">
        <w:rPr>
          <w:b/>
        </w:rPr>
        <w:t>Sampling in Quantitative and Qualitative Research</w:t>
      </w:r>
    </w:p>
    <w:p w14:paraId="53F31BE3" w14:textId="7C9C175B" w:rsidR="00B457B8" w:rsidRDefault="00B457B8" w:rsidP="00B457B8">
      <w:proofErr w:type="spellStart"/>
      <w:r>
        <w:t>Bryman</w:t>
      </w:r>
      <w:proofErr w:type="spellEnd"/>
      <w:r>
        <w:t xml:space="preserve">, </w:t>
      </w:r>
      <w:proofErr w:type="spellStart"/>
      <w:r>
        <w:t>Ch</w:t>
      </w:r>
      <w:proofErr w:type="spellEnd"/>
      <w:r w:rsidR="00596F0D">
        <w:t xml:space="preserve"> </w:t>
      </w:r>
      <w:r w:rsidR="00145A32">
        <w:t xml:space="preserve">8 </w:t>
      </w:r>
    </w:p>
    <w:p w14:paraId="12778AFC" w14:textId="402C9613" w:rsidR="00B457B8" w:rsidRPr="00453D4C" w:rsidRDefault="00145A32" w:rsidP="00B457B8">
      <w:pPr>
        <w:rPr>
          <w:b/>
        </w:rPr>
      </w:pPr>
      <w:r w:rsidRPr="00145A32">
        <w:rPr>
          <w:b/>
        </w:rPr>
        <w:t xml:space="preserve">Week </w:t>
      </w:r>
      <w:r>
        <w:rPr>
          <w:b/>
        </w:rPr>
        <w:t>6</w:t>
      </w:r>
      <w:r w:rsidR="00453D4C">
        <w:rPr>
          <w:b/>
        </w:rPr>
        <w:t>–</w:t>
      </w:r>
      <w:r w:rsidR="00FE6A8C" w:rsidRPr="00453D4C">
        <w:rPr>
          <w:b/>
        </w:rPr>
        <w:t xml:space="preserve"> </w:t>
      </w:r>
      <w:r w:rsidR="00B457B8">
        <w:rPr>
          <w:b/>
        </w:rPr>
        <w:t>Analysis of Quantitative Data</w:t>
      </w:r>
    </w:p>
    <w:p w14:paraId="5E2B6D0B" w14:textId="0F1B9A4D" w:rsidR="007C0598" w:rsidRDefault="00B457B8" w:rsidP="00B457B8">
      <w:pPr>
        <w:rPr>
          <w:b/>
        </w:rPr>
      </w:pPr>
      <w:proofErr w:type="spellStart"/>
      <w:r>
        <w:t>Neuman</w:t>
      </w:r>
      <w:proofErr w:type="spellEnd"/>
      <w:r>
        <w:t xml:space="preserve">, </w:t>
      </w:r>
      <w:proofErr w:type="spellStart"/>
      <w:r>
        <w:t>Ch</w:t>
      </w:r>
      <w:proofErr w:type="spellEnd"/>
      <w:r>
        <w:t xml:space="preserve"> 10</w:t>
      </w:r>
    </w:p>
    <w:p w14:paraId="06589C76" w14:textId="6C80442D" w:rsidR="00B457B8" w:rsidRDefault="00145A32" w:rsidP="00B457B8">
      <w:pPr>
        <w:rPr>
          <w:b/>
        </w:rPr>
      </w:pPr>
      <w:proofErr w:type="gramStart"/>
      <w:r w:rsidRPr="00145A32">
        <w:rPr>
          <w:b/>
        </w:rPr>
        <w:t xml:space="preserve">Week </w:t>
      </w:r>
      <w:r>
        <w:rPr>
          <w:b/>
        </w:rPr>
        <w:t xml:space="preserve"> 7</w:t>
      </w:r>
      <w:proofErr w:type="gramEnd"/>
      <w:r w:rsidR="00D003BF">
        <w:rPr>
          <w:b/>
        </w:rPr>
        <w:t xml:space="preserve">– </w:t>
      </w:r>
      <w:r w:rsidR="00B457B8">
        <w:rPr>
          <w:b/>
        </w:rPr>
        <w:t>Survey Research</w:t>
      </w:r>
    </w:p>
    <w:p w14:paraId="107710BE" w14:textId="61A01A1E" w:rsidR="00B457B8" w:rsidRDefault="00B457B8" w:rsidP="00B457B8">
      <w:pPr>
        <w:rPr>
          <w:bCs/>
        </w:rPr>
      </w:pPr>
      <w:proofErr w:type="spellStart"/>
      <w:r w:rsidRPr="00D003BF">
        <w:rPr>
          <w:bCs/>
        </w:rPr>
        <w:t>Neuman</w:t>
      </w:r>
      <w:proofErr w:type="spellEnd"/>
      <w:r w:rsidRPr="00D003BF">
        <w:rPr>
          <w:bCs/>
        </w:rPr>
        <w:t xml:space="preserve">, </w:t>
      </w:r>
      <w:proofErr w:type="spellStart"/>
      <w:r w:rsidRPr="00D003BF">
        <w:rPr>
          <w:bCs/>
        </w:rPr>
        <w:t>Ch</w:t>
      </w:r>
      <w:proofErr w:type="spellEnd"/>
      <w:r w:rsidRPr="00D003BF">
        <w:rPr>
          <w:bCs/>
        </w:rPr>
        <w:t xml:space="preserve"> 7 &amp; </w:t>
      </w:r>
      <w:r w:rsidR="005B3813">
        <w:rPr>
          <w:bCs/>
        </w:rPr>
        <w:t>KONDA Survey Report</w:t>
      </w:r>
    </w:p>
    <w:p w14:paraId="5616D2C1" w14:textId="3F1126BD" w:rsidR="00145A32" w:rsidRPr="00145A32" w:rsidRDefault="00145A32" w:rsidP="00B457B8">
      <w:pPr>
        <w:rPr>
          <w:b/>
          <w:bCs/>
        </w:rPr>
      </w:pPr>
      <w:r w:rsidRPr="00145A32">
        <w:rPr>
          <w:b/>
          <w:bCs/>
        </w:rPr>
        <w:t>Week 8 – Midterm Exam</w:t>
      </w:r>
    </w:p>
    <w:p w14:paraId="32E41B3F" w14:textId="78A403CD" w:rsidR="00B457B8" w:rsidRDefault="00145A32" w:rsidP="00B457B8">
      <w:pPr>
        <w:rPr>
          <w:b/>
        </w:rPr>
      </w:pPr>
      <w:r w:rsidRPr="00145A32">
        <w:rPr>
          <w:b/>
        </w:rPr>
        <w:t xml:space="preserve">Week </w:t>
      </w:r>
      <w:r>
        <w:rPr>
          <w:b/>
        </w:rPr>
        <w:t xml:space="preserve">9 </w:t>
      </w:r>
      <w:r w:rsidR="00AC0B4F" w:rsidRPr="00453D4C">
        <w:rPr>
          <w:b/>
        </w:rPr>
        <w:t>–</w:t>
      </w:r>
      <w:r w:rsidR="00B457B8">
        <w:rPr>
          <w:b/>
        </w:rPr>
        <w:t>Experimental Research</w:t>
      </w:r>
    </w:p>
    <w:p w14:paraId="0BCA85B1" w14:textId="06568A95" w:rsidR="005B3813" w:rsidRDefault="00B457B8" w:rsidP="00B457B8">
      <w:proofErr w:type="spellStart"/>
      <w:r>
        <w:t>Neuman</w:t>
      </w:r>
      <w:proofErr w:type="spellEnd"/>
      <w:r>
        <w:t xml:space="preserve">, </w:t>
      </w:r>
      <w:proofErr w:type="spellStart"/>
      <w:r>
        <w:t>Ch</w:t>
      </w:r>
      <w:proofErr w:type="spellEnd"/>
      <w:r>
        <w:t xml:space="preserve"> </w:t>
      </w:r>
      <w:r w:rsidR="005B3813">
        <w:t>8;</w:t>
      </w:r>
      <w:r w:rsidR="005B3813" w:rsidRPr="005B3813">
        <w:t xml:space="preserve"> Pager, </w:t>
      </w:r>
      <w:proofErr w:type="spellStart"/>
      <w:r w:rsidR="005B3813" w:rsidRPr="005B3813">
        <w:t>Devah</w:t>
      </w:r>
      <w:proofErr w:type="spellEnd"/>
      <w:r w:rsidR="005B3813" w:rsidRPr="005B3813">
        <w:t>. (2003) “The Mark of a Criminal Record”, American Journal of Sociology, 108(5):937-975.</w:t>
      </w:r>
    </w:p>
    <w:p w14:paraId="5838C7F6" w14:textId="4A4E2473" w:rsidR="00B26DFB" w:rsidRDefault="00145A32" w:rsidP="00B457B8">
      <w:pPr>
        <w:rPr>
          <w:b/>
        </w:rPr>
      </w:pPr>
      <w:r w:rsidRPr="00145A32">
        <w:rPr>
          <w:b/>
        </w:rPr>
        <w:t xml:space="preserve">Week </w:t>
      </w:r>
      <w:r>
        <w:rPr>
          <w:b/>
        </w:rPr>
        <w:t xml:space="preserve">10 </w:t>
      </w:r>
      <w:r w:rsidR="00094DD9">
        <w:rPr>
          <w:b/>
        </w:rPr>
        <w:t xml:space="preserve">– </w:t>
      </w:r>
      <w:r w:rsidR="005B3813">
        <w:rPr>
          <w:b/>
        </w:rPr>
        <w:t>Content Analysis</w:t>
      </w:r>
    </w:p>
    <w:p w14:paraId="3C741B16" w14:textId="03963569" w:rsidR="005B3813" w:rsidRDefault="005B3813" w:rsidP="00B457B8">
      <w:proofErr w:type="spellStart"/>
      <w:r>
        <w:t>Neuman</w:t>
      </w:r>
      <w:proofErr w:type="spellEnd"/>
      <w:r>
        <w:t xml:space="preserve">, </w:t>
      </w:r>
      <w:proofErr w:type="spellStart"/>
      <w:r>
        <w:t>Ch</w:t>
      </w:r>
      <w:proofErr w:type="spellEnd"/>
      <w:r>
        <w:t xml:space="preserve"> 9; </w:t>
      </w:r>
      <w:r w:rsidRPr="005B3813">
        <w:t xml:space="preserve">Excerpts from Tilly, </w:t>
      </w:r>
      <w:proofErr w:type="spellStart"/>
      <w:r w:rsidRPr="005B3813">
        <w:t>Ch</w:t>
      </w:r>
      <w:proofErr w:type="spellEnd"/>
      <w:r w:rsidRPr="005B3813">
        <w:t xml:space="preserve"> 1-2 in Contentious Performances</w:t>
      </w:r>
      <w:r>
        <w:t>.</w:t>
      </w:r>
    </w:p>
    <w:p w14:paraId="4A165EA5" w14:textId="1D6D1E5C" w:rsidR="005B3813" w:rsidRDefault="00145A32" w:rsidP="00B457B8">
      <w:pPr>
        <w:rPr>
          <w:b/>
        </w:rPr>
      </w:pPr>
      <w:r w:rsidRPr="00145A32">
        <w:rPr>
          <w:b/>
        </w:rPr>
        <w:t xml:space="preserve">Week </w:t>
      </w:r>
      <w:r>
        <w:rPr>
          <w:b/>
        </w:rPr>
        <w:t xml:space="preserve">11 </w:t>
      </w:r>
      <w:r w:rsidR="005B3813">
        <w:rPr>
          <w:b/>
        </w:rPr>
        <w:t>- Field Research</w:t>
      </w:r>
    </w:p>
    <w:p w14:paraId="4447B319" w14:textId="2B8C67B1" w:rsidR="00596F0D" w:rsidRDefault="00596F0D" w:rsidP="00B457B8">
      <w:pPr>
        <w:rPr>
          <w:rFonts w:cstheme="minorHAnsi"/>
          <w:shd w:val="clear" w:color="auto" w:fill="FFFFFF"/>
        </w:rPr>
      </w:pPr>
      <w:proofErr w:type="spellStart"/>
      <w:r w:rsidRPr="00596F0D">
        <w:rPr>
          <w:bCs/>
        </w:rPr>
        <w:t>Neuman</w:t>
      </w:r>
      <w:proofErr w:type="spellEnd"/>
      <w:r w:rsidRPr="00596F0D">
        <w:rPr>
          <w:bCs/>
        </w:rPr>
        <w:t xml:space="preserve">, </w:t>
      </w:r>
      <w:proofErr w:type="spellStart"/>
      <w:r w:rsidRPr="00596F0D">
        <w:rPr>
          <w:bCs/>
        </w:rPr>
        <w:t>Ch</w:t>
      </w:r>
      <w:proofErr w:type="spellEnd"/>
      <w:r w:rsidRPr="00596F0D">
        <w:rPr>
          <w:bCs/>
        </w:rPr>
        <w:t xml:space="preserve"> 11</w:t>
      </w:r>
      <w:r>
        <w:rPr>
          <w:bCs/>
        </w:rPr>
        <w:t xml:space="preserve">; </w:t>
      </w:r>
      <w:r w:rsidR="005B3813">
        <w:rPr>
          <w:bCs/>
        </w:rPr>
        <w:t xml:space="preserve">Mears, </w:t>
      </w:r>
      <w:proofErr w:type="gramStart"/>
      <w:r w:rsidR="005B3813">
        <w:rPr>
          <w:bCs/>
        </w:rPr>
        <w:t>Ashley(</w:t>
      </w:r>
      <w:proofErr w:type="gramEnd"/>
      <w:r w:rsidR="005B3813">
        <w:rPr>
          <w:bCs/>
        </w:rPr>
        <w:t>2011),</w:t>
      </w:r>
      <w:r w:rsidR="005B3813" w:rsidRPr="005B3813">
        <w:rPr>
          <w:rFonts w:cstheme="minorHAnsi"/>
          <w:bCs/>
        </w:rPr>
        <w:t xml:space="preserve"> </w:t>
      </w:r>
      <w:r w:rsidR="005B3813" w:rsidRPr="005B3813">
        <w:rPr>
          <w:rFonts w:cstheme="minorHAnsi"/>
          <w:shd w:val="clear" w:color="auto" w:fill="FFFFFF"/>
        </w:rPr>
        <w:t>Pricing Beauty: The Making of a Fashion Model</w:t>
      </w:r>
      <w:r w:rsidR="005B3813">
        <w:rPr>
          <w:rFonts w:cstheme="minorHAnsi"/>
          <w:shd w:val="clear" w:color="auto" w:fill="FFFFFF"/>
        </w:rPr>
        <w:t>, p.18-43.</w:t>
      </w:r>
    </w:p>
    <w:p w14:paraId="155C0714" w14:textId="0A05F442" w:rsidR="00F94585" w:rsidRDefault="00145A32">
      <w:pPr>
        <w:rPr>
          <w:b/>
        </w:rPr>
      </w:pPr>
      <w:r>
        <w:rPr>
          <w:b/>
        </w:rPr>
        <w:t>W</w:t>
      </w:r>
      <w:r w:rsidRPr="00145A32">
        <w:rPr>
          <w:b/>
        </w:rPr>
        <w:t xml:space="preserve">eek </w:t>
      </w:r>
      <w:r>
        <w:rPr>
          <w:b/>
        </w:rPr>
        <w:t xml:space="preserve">12 </w:t>
      </w:r>
      <w:r w:rsidR="00094DD9" w:rsidRPr="00094DD9">
        <w:rPr>
          <w:b/>
        </w:rPr>
        <w:t xml:space="preserve">– </w:t>
      </w:r>
      <w:r w:rsidR="00596F0D">
        <w:rPr>
          <w:b/>
        </w:rPr>
        <w:t xml:space="preserve">Historical Comparative Method and the Use of Counterfactuals </w:t>
      </w:r>
    </w:p>
    <w:p w14:paraId="7DD8D9C5" w14:textId="0AF6DBB3" w:rsidR="007745DB" w:rsidRDefault="007745DB" w:rsidP="001D553E">
      <w:pPr>
        <w:rPr>
          <w:b/>
        </w:rPr>
      </w:pPr>
      <w:proofErr w:type="spellStart"/>
      <w:r>
        <w:t>Skocpol</w:t>
      </w:r>
      <w:proofErr w:type="spellEnd"/>
      <w:r>
        <w:t xml:space="preserve"> and Somers, (1980), “</w:t>
      </w:r>
      <w:r w:rsidRPr="00373C28">
        <w:t>The Uses of Comparative His</w:t>
      </w:r>
      <w:r>
        <w:t xml:space="preserve">tory in </w:t>
      </w:r>
      <w:r w:rsidRPr="00373C28">
        <w:t>Macrosocial Inquiry</w:t>
      </w:r>
      <w:r>
        <w:t xml:space="preserve">”, </w:t>
      </w:r>
      <w:r w:rsidRPr="0010283C">
        <w:rPr>
          <w:i/>
        </w:rPr>
        <w:t>Comparative Studies in Society and History</w:t>
      </w:r>
      <w:r>
        <w:t>, 22(02):174-97.</w:t>
      </w:r>
      <w:r w:rsidRPr="00373C28">
        <w:rPr>
          <w:b/>
        </w:rPr>
        <w:t xml:space="preserve"> </w:t>
      </w:r>
    </w:p>
    <w:p w14:paraId="29B76BC2" w14:textId="7AF1CBD1" w:rsidR="00275416" w:rsidRDefault="00145A32" w:rsidP="00145A32">
      <w:pPr>
        <w:rPr>
          <w:b/>
        </w:rPr>
      </w:pPr>
      <w:r w:rsidRPr="00145A32">
        <w:rPr>
          <w:b/>
        </w:rPr>
        <w:t xml:space="preserve">Week </w:t>
      </w:r>
      <w:r>
        <w:rPr>
          <w:b/>
        </w:rPr>
        <w:t xml:space="preserve">13 - Library Visit </w:t>
      </w:r>
    </w:p>
    <w:p w14:paraId="486E7FFC" w14:textId="7F67FE43" w:rsidR="00145A32" w:rsidRPr="00145A32" w:rsidRDefault="00145A32" w:rsidP="00145A32">
      <w:pPr>
        <w:rPr>
          <w:b/>
        </w:rPr>
      </w:pPr>
      <w:r w:rsidRPr="00145A32">
        <w:rPr>
          <w:b/>
        </w:rPr>
        <w:t xml:space="preserve">Week </w:t>
      </w:r>
      <w:r>
        <w:rPr>
          <w:b/>
        </w:rPr>
        <w:t>14</w:t>
      </w:r>
      <w:r w:rsidRPr="00145A32">
        <w:rPr>
          <w:b/>
        </w:rPr>
        <w:t xml:space="preserve"> </w:t>
      </w:r>
      <w:r>
        <w:rPr>
          <w:b/>
        </w:rPr>
        <w:t>- Presentation Skills and Official</w:t>
      </w:r>
      <w:r w:rsidRPr="00145A32">
        <w:rPr>
          <w:b/>
        </w:rPr>
        <w:t xml:space="preserve"> Correspondence</w:t>
      </w:r>
      <w:r>
        <w:rPr>
          <w:b/>
        </w:rPr>
        <w:t>s</w:t>
      </w:r>
    </w:p>
    <w:sectPr w:rsidR="00145A32" w:rsidRPr="00145A3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FF355" w14:textId="77777777" w:rsidR="00D12E5C" w:rsidRDefault="00D12E5C" w:rsidP="009613CE">
      <w:pPr>
        <w:spacing w:after="0" w:line="240" w:lineRule="auto"/>
      </w:pPr>
      <w:r>
        <w:separator/>
      </w:r>
    </w:p>
  </w:endnote>
  <w:endnote w:type="continuationSeparator" w:id="0">
    <w:p w14:paraId="00A81A53" w14:textId="77777777" w:rsidR="00D12E5C" w:rsidRDefault="00D12E5C" w:rsidP="00961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60030"/>
      <w:docPartObj>
        <w:docPartGallery w:val="Page Numbers (Bottom of Page)"/>
        <w:docPartUnique/>
      </w:docPartObj>
    </w:sdtPr>
    <w:sdtEndPr>
      <w:rPr>
        <w:noProof/>
      </w:rPr>
    </w:sdtEndPr>
    <w:sdtContent>
      <w:p w14:paraId="4B34D3A1" w14:textId="4D98E95E" w:rsidR="009613CE" w:rsidRDefault="009613CE">
        <w:pPr>
          <w:pStyle w:val="AltBilgi"/>
          <w:jc w:val="right"/>
        </w:pPr>
        <w:r>
          <w:fldChar w:fldCharType="begin"/>
        </w:r>
        <w:r>
          <w:instrText xml:space="preserve"> PAGE   \* MERGEFORMAT </w:instrText>
        </w:r>
        <w:r>
          <w:fldChar w:fldCharType="separate"/>
        </w:r>
        <w:r w:rsidR="00752757">
          <w:rPr>
            <w:noProof/>
          </w:rPr>
          <w:t>1</w:t>
        </w:r>
        <w:r>
          <w:rPr>
            <w:noProof/>
          </w:rPr>
          <w:fldChar w:fldCharType="end"/>
        </w:r>
      </w:p>
    </w:sdtContent>
  </w:sdt>
  <w:p w14:paraId="44A79676" w14:textId="77777777" w:rsidR="009613CE" w:rsidRDefault="009613C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353A5" w14:textId="77777777" w:rsidR="00D12E5C" w:rsidRDefault="00D12E5C" w:rsidP="009613CE">
      <w:pPr>
        <w:spacing w:after="0" w:line="240" w:lineRule="auto"/>
      </w:pPr>
      <w:r>
        <w:separator/>
      </w:r>
    </w:p>
  </w:footnote>
  <w:footnote w:type="continuationSeparator" w:id="0">
    <w:p w14:paraId="11503B2B" w14:textId="77777777" w:rsidR="00D12E5C" w:rsidRDefault="00D12E5C" w:rsidP="00961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17429"/>
    <w:multiLevelType w:val="hybridMultilevel"/>
    <w:tmpl w:val="D6A6402E"/>
    <w:lvl w:ilvl="0" w:tplc="58343DB0">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00622AB"/>
    <w:multiLevelType w:val="hybridMultilevel"/>
    <w:tmpl w:val="1068BCC2"/>
    <w:lvl w:ilvl="0" w:tplc="E48678F6">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54E00A8"/>
    <w:multiLevelType w:val="hybridMultilevel"/>
    <w:tmpl w:val="AD1CC14E"/>
    <w:lvl w:ilvl="0" w:tplc="0C0ECDBE">
      <w:start w:val="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0C6094"/>
    <w:multiLevelType w:val="hybridMultilevel"/>
    <w:tmpl w:val="451E0770"/>
    <w:lvl w:ilvl="0" w:tplc="F34EBC1E">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0NDMwMDc1MjYzNzZR0lEKTi0uzszPAykwrAUAeuOvFSwAAAA="/>
  </w:docVars>
  <w:rsids>
    <w:rsidRoot w:val="007C0598"/>
    <w:rsid w:val="00020538"/>
    <w:rsid w:val="0005278E"/>
    <w:rsid w:val="00083EB8"/>
    <w:rsid w:val="00094DD9"/>
    <w:rsid w:val="000E3F41"/>
    <w:rsid w:val="0010283C"/>
    <w:rsid w:val="00104AFB"/>
    <w:rsid w:val="0013275D"/>
    <w:rsid w:val="00145A32"/>
    <w:rsid w:val="00163BD3"/>
    <w:rsid w:val="001D553E"/>
    <w:rsid w:val="00215C31"/>
    <w:rsid w:val="00224516"/>
    <w:rsid w:val="002400CA"/>
    <w:rsid w:val="00275416"/>
    <w:rsid w:val="002A04B9"/>
    <w:rsid w:val="002B439B"/>
    <w:rsid w:val="002F45C7"/>
    <w:rsid w:val="00333364"/>
    <w:rsid w:val="00343CA5"/>
    <w:rsid w:val="00373C28"/>
    <w:rsid w:val="003864AE"/>
    <w:rsid w:val="00430658"/>
    <w:rsid w:val="004347B0"/>
    <w:rsid w:val="00453D4C"/>
    <w:rsid w:val="0048624F"/>
    <w:rsid w:val="004E63B2"/>
    <w:rsid w:val="00501B24"/>
    <w:rsid w:val="00596F0D"/>
    <w:rsid w:val="005B3813"/>
    <w:rsid w:val="005C62EB"/>
    <w:rsid w:val="005D3F1D"/>
    <w:rsid w:val="005E6C97"/>
    <w:rsid w:val="005F1D2C"/>
    <w:rsid w:val="00645831"/>
    <w:rsid w:val="006611D9"/>
    <w:rsid w:val="00752757"/>
    <w:rsid w:val="007537F6"/>
    <w:rsid w:val="007745DB"/>
    <w:rsid w:val="007850B0"/>
    <w:rsid w:val="007C0598"/>
    <w:rsid w:val="007E47B0"/>
    <w:rsid w:val="0081555F"/>
    <w:rsid w:val="008156C3"/>
    <w:rsid w:val="0082732C"/>
    <w:rsid w:val="00866549"/>
    <w:rsid w:val="008A6355"/>
    <w:rsid w:val="008E664D"/>
    <w:rsid w:val="00945DB5"/>
    <w:rsid w:val="009613CE"/>
    <w:rsid w:val="00973B24"/>
    <w:rsid w:val="00983D78"/>
    <w:rsid w:val="0099626E"/>
    <w:rsid w:val="009B50D7"/>
    <w:rsid w:val="009F0E4C"/>
    <w:rsid w:val="009F1088"/>
    <w:rsid w:val="009F7439"/>
    <w:rsid w:val="00A66502"/>
    <w:rsid w:val="00AC0283"/>
    <w:rsid w:val="00AC0B4F"/>
    <w:rsid w:val="00B26723"/>
    <w:rsid w:val="00B26DFB"/>
    <w:rsid w:val="00B457B8"/>
    <w:rsid w:val="00B71BC5"/>
    <w:rsid w:val="00C156AD"/>
    <w:rsid w:val="00C71444"/>
    <w:rsid w:val="00C72972"/>
    <w:rsid w:val="00CE225C"/>
    <w:rsid w:val="00CE429C"/>
    <w:rsid w:val="00D003BF"/>
    <w:rsid w:val="00D00721"/>
    <w:rsid w:val="00D12E5C"/>
    <w:rsid w:val="00D31AB6"/>
    <w:rsid w:val="00D860BD"/>
    <w:rsid w:val="00DB7771"/>
    <w:rsid w:val="00E16C3A"/>
    <w:rsid w:val="00E77246"/>
    <w:rsid w:val="00E82B5A"/>
    <w:rsid w:val="00EB35AD"/>
    <w:rsid w:val="00F11358"/>
    <w:rsid w:val="00F77722"/>
    <w:rsid w:val="00F876EC"/>
    <w:rsid w:val="00F9305D"/>
    <w:rsid w:val="00F94585"/>
    <w:rsid w:val="00FE6A8C"/>
    <w:rsid w:val="00FF34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D3C6"/>
  <w15:docId w15:val="{8F8A4ABC-4366-43B8-B20F-820445AB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24"/>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30658"/>
    <w:rPr>
      <w:color w:val="0000FF" w:themeColor="hyperlink"/>
      <w:u w:val="single"/>
    </w:rPr>
  </w:style>
  <w:style w:type="paragraph" w:styleId="stBilgi">
    <w:name w:val="header"/>
    <w:basedOn w:val="Normal"/>
    <w:link w:val="stBilgiChar"/>
    <w:uiPriority w:val="99"/>
    <w:unhideWhenUsed/>
    <w:rsid w:val="009613CE"/>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613CE"/>
    <w:rPr>
      <w:lang w:val="en-US"/>
    </w:rPr>
  </w:style>
  <w:style w:type="paragraph" w:styleId="AltBilgi">
    <w:name w:val="footer"/>
    <w:basedOn w:val="Normal"/>
    <w:link w:val="AltBilgiChar"/>
    <w:uiPriority w:val="99"/>
    <w:unhideWhenUsed/>
    <w:rsid w:val="009613CE"/>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613CE"/>
    <w:rPr>
      <w:lang w:val="en-US"/>
    </w:rPr>
  </w:style>
  <w:style w:type="paragraph" w:styleId="ListeParagraf">
    <w:name w:val="List Paragraph"/>
    <w:basedOn w:val="Normal"/>
    <w:uiPriority w:val="34"/>
    <w:qFormat/>
    <w:rsid w:val="00B26DFB"/>
    <w:pPr>
      <w:ind w:left="720"/>
      <w:contextualSpacing/>
    </w:pPr>
  </w:style>
  <w:style w:type="character" w:customStyle="1" w:styleId="UnresolvedMention">
    <w:name w:val="Unresolved Mention"/>
    <w:basedOn w:val="VarsaylanParagrafYazTipi"/>
    <w:uiPriority w:val="99"/>
    <w:semiHidden/>
    <w:unhideWhenUsed/>
    <w:rsid w:val="00CE2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rcan.sadi@antalya.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556</Words>
  <Characters>3174</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Ercan</dc:creator>
  <cp:lastModifiedBy>İhsan Ercan SADİ</cp:lastModifiedBy>
  <cp:revision>4</cp:revision>
  <dcterms:created xsi:type="dcterms:W3CDTF">2023-10-30T09:19:00Z</dcterms:created>
  <dcterms:modified xsi:type="dcterms:W3CDTF">2023-10-30T09:31:00Z</dcterms:modified>
</cp:coreProperties>
</file>