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B1FDA" w14:textId="47F8272F" w:rsidR="0005057E" w:rsidRDefault="0005057E" w:rsidP="007D65FF"/>
    <w:p w14:paraId="69B4D3E6" w14:textId="77777777" w:rsidR="000554A8" w:rsidRPr="0005057E" w:rsidRDefault="000554A8" w:rsidP="000554A8">
      <w:pPr>
        <w:spacing w:before="20" w:after="20"/>
        <w:ind w:left="720"/>
        <w:rPr>
          <w:b/>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2047"/>
        <w:gridCol w:w="179"/>
        <w:gridCol w:w="939"/>
        <w:gridCol w:w="75"/>
        <w:gridCol w:w="373"/>
        <w:gridCol w:w="36"/>
        <w:gridCol w:w="284"/>
        <w:gridCol w:w="438"/>
        <w:gridCol w:w="321"/>
        <w:gridCol w:w="519"/>
        <w:gridCol w:w="320"/>
        <w:gridCol w:w="1098"/>
        <w:gridCol w:w="421"/>
        <w:gridCol w:w="289"/>
        <w:gridCol w:w="368"/>
        <w:gridCol w:w="339"/>
        <w:gridCol w:w="316"/>
        <w:gridCol w:w="655"/>
        <w:gridCol w:w="305"/>
        <w:gridCol w:w="11"/>
        <w:gridCol w:w="338"/>
        <w:gridCol w:w="605"/>
        <w:gridCol w:w="605"/>
        <w:gridCol w:w="11"/>
      </w:tblGrid>
      <w:tr w:rsidR="00A80B6F" w:rsidRPr="00A04CA2" w14:paraId="6CE46C28" w14:textId="77777777" w:rsidTr="003D0ED8">
        <w:trPr>
          <w:gridBefore w:val="1"/>
          <w:gridAfter w:val="1"/>
          <w:wBefore w:w="23" w:type="dxa"/>
          <w:wAfter w:w="11" w:type="dxa"/>
          <w:trHeight w:val="753"/>
        </w:trPr>
        <w:tc>
          <w:tcPr>
            <w:tcW w:w="3613" w:type="dxa"/>
            <w:gridSpan w:val="5"/>
            <w:shd w:val="clear" w:color="auto" w:fill="auto"/>
          </w:tcPr>
          <w:p w14:paraId="6A7FD63C" w14:textId="77777777" w:rsidR="00A80B6F" w:rsidRDefault="00510702" w:rsidP="00607CEE">
            <w:pPr>
              <w:spacing w:before="20" w:after="20"/>
              <w:rPr>
                <w:b/>
                <w:sz w:val="20"/>
                <w:szCs w:val="20"/>
              </w:rPr>
            </w:pPr>
            <w:r>
              <w:rPr>
                <w:noProof/>
                <w:lang w:val="tr-TR" w:eastAsia="tr-TR"/>
              </w:rPr>
              <w:drawing>
                <wp:inline distT="0" distB="0" distL="0" distR="0" wp14:anchorId="0AC6F1C0" wp14:editId="060B0F73">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p w14:paraId="514F0E77" w14:textId="446825D3" w:rsidR="00510702" w:rsidRPr="00A04CA2" w:rsidRDefault="00510702" w:rsidP="00607CEE">
            <w:pPr>
              <w:spacing w:before="20" w:after="20"/>
              <w:rPr>
                <w:b/>
                <w:sz w:val="20"/>
                <w:szCs w:val="20"/>
              </w:rPr>
            </w:pPr>
          </w:p>
        </w:tc>
        <w:tc>
          <w:tcPr>
            <w:tcW w:w="7268" w:type="dxa"/>
            <w:gridSpan w:val="18"/>
            <w:shd w:val="clear" w:color="auto" w:fill="auto"/>
          </w:tcPr>
          <w:p w14:paraId="29189AE7" w14:textId="77777777" w:rsidR="00A80B6F" w:rsidRPr="00A04CA2" w:rsidRDefault="00A80B6F" w:rsidP="00607CEE">
            <w:pPr>
              <w:spacing w:before="20" w:after="20"/>
              <w:rPr>
                <w:b/>
                <w:sz w:val="20"/>
                <w:szCs w:val="20"/>
              </w:rPr>
            </w:pPr>
          </w:p>
          <w:p w14:paraId="10B85DBD" w14:textId="77777777" w:rsidR="001C1A4E" w:rsidRDefault="001C1A4E" w:rsidP="00AA1198">
            <w:pPr>
              <w:spacing w:before="20" w:after="20"/>
              <w:ind w:left="-2184" w:firstLine="2043"/>
              <w:rPr>
                <w:b/>
                <w:sz w:val="28"/>
                <w:szCs w:val="28"/>
              </w:rPr>
            </w:pPr>
          </w:p>
          <w:p w14:paraId="59715C07" w14:textId="7DC49C4E"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424390E1" w14:textId="77777777" w:rsidTr="003D0ED8">
        <w:tblPrEx>
          <w:tblBorders>
            <w:insideH w:val="dotted" w:sz="4" w:space="0" w:color="auto"/>
            <w:insideV w:val="dotted" w:sz="4" w:space="0" w:color="auto"/>
          </w:tblBorders>
        </w:tblPrEx>
        <w:trPr>
          <w:gridBefore w:val="1"/>
          <w:gridAfter w:val="1"/>
          <w:wBefore w:w="23" w:type="dxa"/>
          <w:wAfter w:w="11" w:type="dxa"/>
        </w:trPr>
        <w:tc>
          <w:tcPr>
            <w:tcW w:w="10881" w:type="dxa"/>
            <w:gridSpan w:val="23"/>
            <w:shd w:val="clear" w:color="auto" w:fill="D9D9D9" w:themeFill="background1" w:themeFillShade="D9"/>
          </w:tcPr>
          <w:p w14:paraId="1964920C" w14:textId="79DB3B35"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C01D15" w:rsidRPr="00A04CA2" w14:paraId="55CF3992"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75A7E05B" w14:textId="28CF5E21" w:rsidR="00C01D15" w:rsidRPr="00A04CA2" w:rsidRDefault="00C01D15" w:rsidP="00D91EED">
            <w:pPr>
              <w:spacing w:before="20" w:after="20"/>
              <w:rPr>
                <w:b/>
                <w:color w:val="1F497D"/>
                <w:sz w:val="20"/>
                <w:szCs w:val="20"/>
              </w:rPr>
            </w:pPr>
            <w:r w:rsidRPr="00A04CA2">
              <w:rPr>
                <w:b/>
                <w:color w:val="1F497D"/>
                <w:sz w:val="20"/>
                <w:szCs w:val="20"/>
              </w:rPr>
              <w:t xml:space="preserve">Offering School  </w:t>
            </w:r>
          </w:p>
        </w:tc>
        <w:tc>
          <w:tcPr>
            <w:tcW w:w="8834" w:type="dxa"/>
            <w:gridSpan w:val="22"/>
            <w:shd w:val="clear" w:color="auto" w:fill="auto"/>
          </w:tcPr>
          <w:p w14:paraId="4456ED02" w14:textId="550189C8" w:rsidR="00C01D15" w:rsidRPr="00A04CA2" w:rsidRDefault="000C1A1D" w:rsidP="00757284">
            <w:pPr>
              <w:spacing w:before="20" w:after="20"/>
              <w:rPr>
                <w:b/>
                <w:color w:val="1F497D"/>
                <w:sz w:val="20"/>
                <w:szCs w:val="20"/>
              </w:rPr>
            </w:pPr>
            <w:r w:rsidRPr="000C1A1D">
              <w:rPr>
                <w:b/>
                <w:color w:val="1F497D"/>
                <w:sz w:val="20"/>
                <w:szCs w:val="20"/>
              </w:rPr>
              <w:t xml:space="preserve">Antalya </w:t>
            </w:r>
            <w:proofErr w:type="spellStart"/>
            <w:r w:rsidRPr="000C1A1D">
              <w:rPr>
                <w:b/>
                <w:color w:val="1F497D"/>
                <w:sz w:val="20"/>
                <w:szCs w:val="20"/>
              </w:rPr>
              <w:t>Bilim</w:t>
            </w:r>
            <w:proofErr w:type="spellEnd"/>
            <w:r w:rsidRPr="000C1A1D">
              <w:rPr>
                <w:b/>
                <w:color w:val="1F497D"/>
                <w:sz w:val="20"/>
                <w:szCs w:val="20"/>
              </w:rPr>
              <w:t xml:space="preserve"> University</w:t>
            </w:r>
          </w:p>
        </w:tc>
      </w:tr>
      <w:tr w:rsidR="00C01D15" w:rsidRPr="00A04CA2" w14:paraId="7EEE3ECB"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514D958" w14:textId="38D85B14" w:rsidR="00C01D15" w:rsidRPr="00A04CA2" w:rsidRDefault="00596F51" w:rsidP="00D91EED">
            <w:pPr>
              <w:spacing w:before="20" w:after="20"/>
              <w:rPr>
                <w:b/>
                <w:color w:val="1F497D"/>
                <w:sz w:val="20"/>
                <w:szCs w:val="20"/>
              </w:rPr>
            </w:pPr>
            <w:r>
              <w:rPr>
                <w:b/>
                <w:color w:val="1F497D"/>
                <w:sz w:val="20"/>
                <w:szCs w:val="20"/>
              </w:rPr>
              <w:t>Offering Department</w:t>
            </w:r>
          </w:p>
        </w:tc>
        <w:tc>
          <w:tcPr>
            <w:tcW w:w="8834" w:type="dxa"/>
            <w:gridSpan w:val="22"/>
            <w:shd w:val="clear" w:color="auto" w:fill="auto"/>
          </w:tcPr>
          <w:p w14:paraId="6BE302C5" w14:textId="3EE37524" w:rsidR="00C01D15" w:rsidRPr="00A04CA2" w:rsidRDefault="000C1A1D" w:rsidP="00607CEE">
            <w:pPr>
              <w:spacing w:before="20" w:after="20"/>
              <w:rPr>
                <w:b/>
                <w:color w:val="1F497D"/>
                <w:sz w:val="20"/>
                <w:szCs w:val="20"/>
              </w:rPr>
            </w:pPr>
            <w:r w:rsidRPr="000C1A1D">
              <w:rPr>
                <w:b/>
                <w:color w:val="1F497D"/>
                <w:sz w:val="20"/>
                <w:szCs w:val="20"/>
              </w:rPr>
              <w:t>Department of Political Science and International Relations</w:t>
            </w:r>
          </w:p>
        </w:tc>
      </w:tr>
      <w:tr w:rsidR="00C01D15" w:rsidRPr="00A04CA2" w14:paraId="51773D8E" w14:textId="77777777" w:rsidTr="003D0ED8">
        <w:tblPrEx>
          <w:tblBorders>
            <w:insideH w:val="dotted" w:sz="4" w:space="0" w:color="auto"/>
            <w:insideV w:val="dotted" w:sz="4" w:space="0" w:color="auto"/>
          </w:tblBorders>
        </w:tblPrEx>
        <w:trPr>
          <w:gridBefore w:val="1"/>
          <w:gridAfter w:val="1"/>
          <w:wBefore w:w="23" w:type="dxa"/>
          <w:wAfter w:w="11" w:type="dxa"/>
          <w:trHeight w:val="114"/>
        </w:trPr>
        <w:tc>
          <w:tcPr>
            <w:tcW w:w="2047" w:type="dxa"/>
            <w:vMerge w:val="restart"/>
            <w:shd w:val="clear" w:color="auto" w:fill="auto"/>
          </w:tcPr>
          <w:p w14:paraId="09E079B3" w14:textId="6920D4EB" w:rsidR="00C01D15" w:rsidRPr="00A04CA2" w:rsidRDefault="00C01D15" w:rsidP="00A810E0">
            <w:pPr>
              <w:spacing w:before="20" w:after="20"/>
              <w:rPr>
                <w:b/>
                <w:color w:val="1F497D"/>
                <w:sz w:val="20"/>
                <w:szCs w:val="20"/>
              </w:rPr>
            </w:pPr>
            <w:r w:rsidRPr="00A04CA2">
              <w:rPr>
                <w:b/>
                <w:color w:val="1F497D"/>
                <w:sz w:val="20"/>
                <w:szCs w:val="20"/>
              </w:rPr>
              <w:t>Program(s) Offered to</w:t>
            </w:r>
          </w:p>
        </w:tc>
        <w:tc>
          <w:tcPr>
            <w:tcW w:w="5292" w:type="dxa"/>
            <w:gridSpan w:val="13"/>
            <w:shd w:val="clear" w:color="auto" w:fill="auto"/>
          </w:tcPr>
          <w:p w14:paraId="03A96B79" w14:textId="37DB2559" w:rsidR="00C01D15" w:rsidRPr="00A04CA2" w:rsidRDefault="000C1A1D" w:rsidP="00597FE2">
            <w:pPr>
              <w:spacing w:before="20" w:after="20"/>
              <w:rPr>
                <w:b/>
                <w:color w:val="1F497D"/>
                <w:sz w:val="20"/>
                <w:szCs w:val="20"/>
              </w:rPr>
            </w:pPr>
            <w:r w:rsidRPr="000C1A1D">
              <w:rPr>
                <w:b/>
                <w:color w:val="1F497D"/>
                <w:sz w:val="20"/>
                <w:szCs w:val="20"/>
              </w:rPr>
              <w:t>BA Political Science and International Relations</w:t>
            </w:r>
          </w:p>
        </w:tc>
        <w:tc>
          <w:tcPr>
            <w:tcW w:w="3542" w:type="dxa"/>
            <w:gridSpan w:val="9"/>
            <w:shd w:val="clear" w:color="auto" w:fill="auto"/>
          </w:tcPr>
          <w:p w14:paraId="158CB137" w14:textId="34B5273A" w:rsidR="00C01D15" w:rsidRPr="00A04CA2" w:rsidRDefault="004378C6" w:rsidP="003258FC">
            <w:pPr>
              <w:spacing w:before="20" w:after="20"/>
              <w:rPr>
                <w:b/>
                <w:sz w:val="20"/>
                <w:szCs w:val="20"/>
              </w:rPr>
            </w:pPr>
            <w:r>
              <w:rPr>
                <w:b/>
                <w:sz w:val="20"/>
                <w:szCs w:val="20"/>
              </w:rPr>
              <w:t>Compulsory</w:t>
            </w:r>
          </w:p>
        </w:tc>
      </w:tr>
      <w:tr w:rsidR="00C01D15" w:rsidRPr="00A04CA2" w14:paraId="4E6546CA" w14:textId="77777777" w:rsidTr="003D0ED8">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668161BA" w14:textId="77777777" w:rsidR="00C01D15" w:rsidRPr="00A04CA2" w:rsidRDefault="00C01D15" w:rsidP="00607CEE">
            <w:pPr>
              <w:spacing w:before="20" w:after="20"/>
              <w:rPr>
                <w:b/>
                <w:color w:val="1F497D"/>
                <w:sz w:val="20"/>
                <w:szCs w:val="20"/>
              </w:rPr>
            </w:pPr>
          </w:p>
        </w:tc>
        <w:tc>
          <w:tcPr>
            <w:tcW w:w="5292" w:type="dxa"/>
            <w:gridSpan w:val="13"/>
            <w:shd w:val="clear" w:color="auto" w:fill="auto"/>
          </w:tcPr>
          <w:p w14:paraId="0C8F010D" w14:textId="25F8F829" w:rsidR="00C01D15" w:rsidRPr="00A04CA2" w:rsidRDefault="00C01D15" w:rsidP="00597FE2">
            <w:pPr>
              <w:spacing w:before="20" w:after="20"/>
              <w:rPr>
                <w:b/>
                <w:color w:val="1F497D"/>
                <w:sz w:val="20"/>
                <w:szCs w:val="20"/>
              </w:rPr>
            </w:pPr>
          </w:p>
        </w:tc>
        <w:tc>
          <w:tcPr>
            <w:tcW w:w="3542" w:type="dxa"/>
            <w:gridSpan w:val="9"/>
            <w:shd w:val="clear" w:color="auto" w:fill="auto"/>
          </w:tcPr>
          <w:p w14:paraId="65281973" w14:textId="152B1764" w:rsidR="00C01D15" w:rsidRPr="00A04CA2" w:rsidRDefault="00C01D15" w:rsidP="00F57802">
            <w:pPr>
              <w:rPr>
                <w:b/>
                <w:sz w:val="20"/>
                <w:szCs w:val="20"/>
              </w:rPr>
            </w:pPr>
          </w:p>
        </w:tc>
      </w:tr>
      <w:tr w:rsidR="00C01D15" w:rsidRPr="00A04CA2" w14:paraId="040DFE70" w14:textId="77777777" w:rsidTr="003D0ED8">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1E599072" w14:textId="77777777" w:rsidR="00C01D15" w:rsidRPr="00A04CA2" w:rsidRDefault="00C01D15" w:rsidP="00607CEE">
            <w:pPr>
              <w:spacing w:before="20" w:after="20"/>
              <w:rPr>
                <w:b/>
                <w:color w:val="1F497D"/>
                <w:sz w:val="20"/>
                <w:szCs w:val="20"/>
              </w:rPr>
            </w:pPr>
          </w:p>
        </w:tc>
        <w:tc>
          <w:tcPr>
            <w:tcW w:w="5292" w:type="dxa"/>
            <w:gridSpan w:val="13"/>
            <w:shd w:val="clear" w:color="auto" w:fill="auto"/>
          </w:tcPr>
          <w:p w14:paraId="6D072FD1" w14:textId="14BA17FA" w:rsidR="00C01D15" w:rsidRPr="00A04CA2" w:rsidRDefault="00C01D15" w:rsidP="00597FE2">
            <w:pPr>
              <w:spacing w:before="20" w:after="20"/>
              <w:rPr>
                <w:b/>
                <w:color w:val="1F497D"/>
                <w:sz w:val="20"/>
                <w:szCs w:val="20"/>
              </w:rPr>
            </w:pPr>
          </w:p>
        </w:tc>
        <w:tc>
          <w:tcPr>
            <w:tcW w:w="3542" w:type="dxa"/>
            <w:gridSpan w:val="9"/>
            <w:shd w:val="clear" w:color="auto" w:fill="auto"/>
          </w:tcPr>
          <w:p w14:paraId="47C24CED" w14:textId="2F0D0656" w:rsidR="00C01D15" w:rsidRPr="00A04CA2" w:rsidRDefault="00C01D15" w:rsidP="00F57802">
            <w:pPr>
              <w:rPr>
                <w:b/>
                <w:sz w:val="20"/>
                <w:szCs w:val="20"/>
              </w:rPr>
            </w:pPr>
          </w:p>
        </w:tc>
      </w:tr>
      <w:tr w:rsidR="000C1A1D" w:rsidRPr="00A04CA2" w14:paraId="7EE3457A"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AF04695" w14:textId="7B7D651D" w:rsidR="000C1A1D" w:rsidRPr="00A04CA2" w:rsidRDefault="000C1A1D" w:rsidP="000C1A1D">
            <w:pPr>
              <w:spacing w:before="20" w:after="20"/>
              <w:rPr>
                <w:b/>
                <w:color w:val="1F497D"/>
                <w:sz w:val="20"/>
                <w:szCs w:val="20"/>
              </w:rPr>
            </w:pPr>
            <w:r w:rsidRPr="00A04CA2">
              <w:rPr>
                <w:b/>
                <w:color w:val="1F497D"/>
                <w:sz w:val="20"/>
                <w:szCs w:val="20"/>
              </w:rPr>
              <w:t xml:space="preserve">Course Code </w:t>
            </w:r>
          </w:p>
        </w:tc>
        <w:tc>
          <w:tcPr>
            <w:tcW w:w="8834" w:type="dxa"/>
            <w:gridSpan w:val="22"/>
            <w:shd w:val="clear" w:color="auto" w:fill="auto"/>
          </w:tcPr>
          <w:p w14:paraId="5ED079F3" w14:textId="3403A574" w:rsidR="000C1A1D" w:rsidRPr="00BF4CDA" w:rsidRDefault="000C1A1D" w:rsidP="000C1A1D">
            <w:pPr>
              <w:spacing w:before="20" w:after="20"/>
              <w:rPr>
                <w:b/>
                <w:color w:val="1F497D" w:themeColor="text2"/>
                <w:sz w:val="20"/>
                <w:szCs w:val="20"/>
              </w:rPr>
            </w:pPr>
            <w:r>
              <w:rPr>
                <w:b/>
                <w:color w:val="1F497D" w:themeColor="text2"/>
                <w:sz w:val="20"/>
                <w:szCs w:val="20"/>
              </w:rPr>
              <w:t>POLS 3</w:t>
            </w:r>
            <w:r w:rsidR="005F2900">
              <w:rPr>
                <w:b/>
                <w:color w:val="1F497D" w:themeColor="text2"/>
                <w:sz w:val="20"/>
                <w:szCs w:val="20"/>
              </w:rPr>
              <w:t>3</w:t>
            </w:r>
            <w:r>
              <w:rPr>
                <w:b/>
                <w:color w:val="1F497D" w:themeColor="text2"/>
                <w:sz w:val="20"/>
                <w:szCs w:val="20"/>
              </w:rPr>
              <w:t>3</w:t>
            </w:r>
          </w:p>
        </w:tc>
      </w:tr>
      <w:tr w:rsidR="000C1A1D" w:rsidRPr="00A04CA2" w14:paraId="71295A96"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FED503B" w14:textId="05612B7F" w:rsidR="000C1A1D" w:rsidRPr="00A04CA2" w:rsidRDefault="000C1A1D" w:rsidP="000C1A1D">
            <w:pPr>
              <w:spacing w:before="20" w:after="20"/>
              <w:rPr>
                <w:b/>
                <w:color w:val="1F497D"/>
                <w:sz w:val="20"/>
                <w:szCs w:val="20"/>
              </w:rPr>
            </w:pPr>
            <w:r w:rsidRPr="00A04CA2">
              <w:rPr>
                <w:b/>
                <w:color w:val="1F497D"/>
                <w:sz w:val="20"/>
                <w:szCs w:val="20"/>
              </w:rPr>
              <w:t>Course Name</w:t>
            </w:r>
          </w:p>
        </w:tc>
        <w:tc>
          <w:tcPr>
            <w:tcW w:w="8834" w:type="dxa"/>
            <w:gridSpan w:val="22"/>
            <w:shd w:val="clear" w:color="auto" w:fill="auto"/>
          </w:tcPr>
          <w:p w14:paraId="7E2BCB76" w14:textId="70EA58C8" w:rsidR="000C1A1D" w:rsidRPr="00BF4CDA" w:rsidRDefault="000C1A1D" w:rsidP="000C1A1D">
            <w:pPr>
              <w:spacing w:before="20" w:after="20"/>
              <w:rPr>
                <w:b/>
                <w:color w:val="1F497D" w:themeColor="text2"/>
                <w:sz w:val="20"/>
                <w:szCs w:val="20"/>
              </w:rPr>
            </w:pPr>
            <w:r w:rsidRPr="000C1A1D">
              <w:rPr>
                <w:b/>
                <w:color w:val="1F497D" w:themeColor="text2"/>
                <w:sz w:val="20"/>
                <w:szCs w:val="20"/>
              </w:rPr>
              <w:t>International Law</w:t>
            </w:r>
          </w:p>
        </w:tc>
      </w:tr>
      <w:tr w:rsidR="000C1A1D" w:rsidRPr="00A04CA2" w14:paraId="0F9846FF"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A851BE9" w14:textId="521C0E29" w:rsidR="000C1A1D" w:rsidRPr="00A04CA2" w:rsidRDefault="000C1A1D" w:rsidP="000C1A1D">
            <w:pPr>
              <w:spacing w:before="20" w:after="20"/>
              <w:rPr>
                <w:b/>
                <w:color w:val="1F497D"/>
                <w:sz w:val="20"/>
                <w:szCs w:val="20"/>
              </w:rPr>
            </w:pPr>
            <w:r w:rsidRPr="00A04CA2">
              <w:rPr>
                <w:b/>
                <w:color w:val="1F497D"/>
                <w:sz w:val="20"/>
                <w:szCs w:val="20"/>
              </w:rPr>
              <w:t>Language of Instruction</w:t>
            </w:r>
          </w:p>
        </w:tc>
        <w:tc>
          <w:tcPr>
            <w:tcW w:w="8834" w:type="dxa"/>
            <w:gridSpan w:val="22"/>
            <w:shd w:val="clear" w:color="auto" w:fill="auto"/>
          </w:tcPr>
          <w:p w14:paraId="3F8C9761" w14:textId="702EFADA" w:rsidR="000C1A1D" w:rsidRPr="00BF4CDA" w:rsidRDefault="000C1A1D" w:rsidP="000C1A1D">
            <w:pPr>
              <w:spacing w:before="20" w:after="20"/>
              <w:rPr>
                <w:b/>
                <w:color w:val="1F497D" w:themeColor="text2"/>
                <w:sz w:val="20"/>
                <w:szCs w:val="20"/>
              </w:rPr>
            </w:pPr>
            <w:r>
              <w:rPr>
                <w:b/>
                <w:color w:val="1F497D" w:themeColor="text2"/>
                <w:sz w:val="20"/>
                <w:szCs w:val="20"/>
              </w:rPr>
              <w:t>English</w:t>
            </w:r>
          </w:p>
        </w:tc>
      </w:tr>
      <w:tr w:rsidR="000C1A1D" w:rsidRPr="00A04CA2" w14:paraId="7BADD72B"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EBFBC48" w14:textId="57247B97" w:rsidR="000C1A1D" w:rsidRPr="00A04CA2" w:rsidRDefault="000C1A1D" w:rsidP="000C1A1D">
            <w:pPr>
              <w:spacing w:before="20" w:after="20"/>
              <w:rPr>
                <w:b/>
                <w:bCs/>
                <w:color w:val="1F497D"/>
                <w:sz w:val="20"/>
                <w:szCs w:val="20"/>
              </w:rPr>
            </w:pPr>
            <w:r>
              <w:rPr>
                <w:b/>
                <w:bCs/>
                <w:color w:val="1F497D"/>
                <w:sz w:val="20"/>
                <w:szCs w:val="20"/>
              </w:rPr>
              <w:t>Type of Course</w:t>
            </w:r>
          </w:p>
        </w:tc>
        <w:tc>
          <w:tcPr>
            <w:tcW w:w="8834" w:type="dxa"/>
            <w:gridSpan w:val="22"/>
            <w:shd w:val="clear" w:color="auto" w:fill="auto"/>
          </w:tcPr>
          <w:p w14:paraId="0CA6F265" w14:textId="5A29B912" w:rsidR="000C1A1D" w:rsidRPr="00154EE5" w:rsidRDefault="000C1A1D" w:rsidP="000C1A1D">
            <w:pPr>
              <w:spacing w:before="20" w:after="20"/>
              <w:rPr>
                <w:b/>
                <w:color w:val="262626" w:themeColor="text1" w:themeTint="D9"/>
                <w:sz w:val="20"/>
                <w:szCs w:val="20"/>
              </w:rPr>
            </w:pPr>
            <w:r w:rsidRPr="00154EE5">
              <w:rPr>
                <w:b/>
                <w:color w:val="1F497D" w:themeColor="text2"/>
                <w:sz w:val="20"/>
                <w:szCs w:val="20"/>
              </w:rPr>
              <w:t>Lecture</w:t>
            </w:r>
          </w:p>
        </w:tc>
      </w:tr>
      <w:tr w:rsidR="000C1A1D" w:rsidRPr="00A04CA2" w14:paraId="39711478"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DDD2603" w14:textId="31800336" w:rsidR="000C1A1D" w:rsidRPr="00A04CA2" w:rsidRDefault="000C1A1D" w:rsidP="000C1A1D">
            <w:pPr>
              <w:spacing w:before="20" w:after="20"/>
              <w:rPr>
                <w:b/>
                <w:color w:val="1F497D"/>
                <w:sz w:val="20"/>
                <w:szCs w:val="20"/>
              </w:rPr>
            </w:pPr>
            <w:r w:rsidRPr="00A04CA2">
              <w:rPr>
                <w:b/>
                <w:bCs/>
                <w:color w:val="1F497D"/>
                <w:sz w:val="20"/>
                <w:szCs w:val="20"/>
              </w:rPr>
              <w:t>Level of Course</w:t>
            </w:r>
          </w:p>
        </w:tc>
        <w:tc>
          <w:tcPr>
            <w:tcW w:w="8834" w:type="dxa"/>
            <w:gridSpan w:val="22"/>
            <w:shd w:val="clear" w:color="auto" w:fill="auto"/>
          </w:tcPr>
          <w:p w14:paraId="08081743" w14:textId="562E9837" w:rsidR="000C1A1D" w:rsidRPr="00BF4CDA" w:rsidRDefault="000C1A1D" w:rsidP="000C1A1D">
            <w:pPr>
              <w:spacing w:before="20" w:after="20"/>
              <w:rPr>
                <w:b/>
                <w:color w:val="1F497D" w:themeColor="text2"/>
                <w:sz w:val="20"/>
                <w:szCs w:val="20"/>
              </w:rPr>
            </w:pPr>
            <w:r>
              <w:rPr>
                <w:b/>
                <w:color w:val="1F497D" w:themeColor="text2"/>
                <w:sz w:val="20"/>
                <w:szCs w:val="20"/>
              </w:rPr>
              <w:t>Undergraduate</w:t>
            </w:r>
          </w:p>
        </w:tc>
      </w:tr>
      <w:tr w:rsidR="000C1A1D" w:rsidRPr="00A04CA2" w14:paraId="45D8E731"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6D28802" w14:textId="08D495C8" w:rsidR="000C1A1D" w:rsidRPr="00A04CA2" w:rsidRDefault="000C1A1D" w:rsidP="000C1A1D">
            <w:pPr>
              <w:spacing w:before="20" w:after="20"/>
              <w:rPr>
                <w:b/>
                <w:color w:val="1F497D"/>
                <w:sz w:val="20"/>
                <w:szCs w:val="20"/>
              </w:rPr>
            </w:pPr>
            <w:r w:rsidRPr="00A04CA2">
              <w:rPr>
                <w:b/>
                <w:color w:val="1F497D"/>
                <w:sz w:val="20"/>
                <w:szCs w:val="20"/>
              </w:rPr>
              <w:t>Hours per Week</w:t>
            </w:r>
          </w:p>
        </w:tc>
        <w:tc>
          <w:tcPr>
            <w:tcW w:w="1602" w:type="dxa"/>
            <w:gridSpan w:val="5"/>
            <w:shd w:val="clear" w:color="auto" w:fill="auto"/>
          </w:tcPr>
          <w:p w14:paraId="65B8A797" w14:textId="549257C3" w:rsidR="000C1A1D" w:rsidRPr="00BF4CDA" w:rsidRDefault="000C1A1D" w:rsidP="000C1A1D">
            <w:pPr>
              <w:spacing w:before="20" w:after="20"/>
              <w:rPr>
                <w:b/>
                <w:color w:val="1F497D" w:themeColor="text2"/>
                <w:sz w:val="20"/>
                <w:szCs w:val="20"/>
              </w:rPr>
            </w:pPr>
            <w:r w:rsidRPr="00BF4CDA">
              <w:rPr>
                <w:b/>
                <w:color w:val="1F497D" w:themeColor="text2"/>
                <w:sz w:val="20"/>
                <w:szCs w:val="20"/>
              </w:rPr>
              <w:t xml:space="preserve">Lecture: </w:t>
            </w:r>
            <w:r>
              <w:rPr>
                <w:b/>
                <w:color w:val="1F497D" w:themeColor="text2"/>
                <w:sz w:val="20"/>
                <w:szCs w:val="20"/>
              </w:rPr>
              <w:t>3</w:t>
            </w:r>
          </w:p>
        </w:tc>
        <w:tc>
          <w:tcPr>
            <w:tcW w:w="1562" w:type="dxa"/>
            <w:gridSpan w:val="4"/>
            <w:shd w:val="clear" w:color="auto" w:fill="auto"/>
          </w:tcPr>
          <w:p w14:paraId="78023726" w14:textId="12A0E4E8" w:rsidR="000C1A1D" w:rsidRPr="00BF4CDA" w:rsidRDefault="000C1A1D" w:rsidP="000C1A1D">
            <w:pPr>
              <w:spacing w:before="20" w:after="20"/>
              <w:rPr>
                <w:b/>
                <w:color w:val="1F497D" w:themeColor="text2"/>
                <w:sz w:val="20"/>
                <w:szCs w:val="20"/>
              </w:rPr>
            </w:pPr>
            <w:r w:rsidRPr="00BF4CDA">
              <w:rPr>
                <w:b/>
                <w:color w:val="1F497D" w:themeColor="text2"/>
                <w:sz w:val="20"/>
                <w:szCs w:val="20"/>
              </w:rPr>
              <w:t>Laboratory:</w:t>
            </w:r>
          </w:p>
        </w:tc>
        <w:tc>
          <w:tcPr>
            <w:tcW w:w="1418" w:type="dxa"/>
            <w:gridSpan w:val="2"/>
            <w:shd w:val="clear" w:color="auto" w:fill="auto"/>
          </w:tcPr>
          <w:p w14:paraId="080AB135" w14:textId="417A4949" w:rsidR="000C1A1D" w:rsidRPr="00BF4CDA" w:rsidRDefault="000C1A1D" w:rsidP="000C1A1D">
            <w:pPr>
              <w:spacing w:before="20" w:after="20"/>
              <w:rPr>
                <w:b/>
                <w:color w:val="1F497D" w:themeColor="text2"/>
                <w:sz w:val="20"/>
                <w:szCs w:val="20"/>
              </w:rPr>
            </w:pPr>
            <w:r w:rsidRPr="00BF4CDA">
              <w:rPr>
                <w:b/>
                <w:color w:val="1F497D" w:themeColor="text2"/>
                <w:sz w:val="20"/>
                <w:szCs w:val="20"/>
              </w:rPr>
              <w:t>Recitation:</w:t>
            </w:r>
            <w:r w:rsidRPr="001B657E">
              <w:rPr>
                <w:sz w:val="20"/>
                <w:szCs w:val="20"/>
              </w:rPr>
              <w:t xml:space="preserve"> </w:t>
            </w:r>
          </w:p>
        </w:tc>
        <w:tc>
          <w:tcPr>
            <w:tcW w:w="1417" w:type="dxa"/>
            <w:gridSpan w:val="4"/>
            <w:shd w:val="clear" w:color="auto" w:fill="auto"/>
          </w:tcPr>
          <w:p w14:paraId="2D13D6FA" w14:textId="44CFEFB3" w:rsidR="000C1A1D" w:rsidRPr="00BF4CDA" w:rsidRDefault="000C1A1D" w:rsidP="000C1A1D">
            <w:pPr>
              <w:spacing w:before="20" w:after="20"/>
              <w:rPr>
                <w:b/>
                <w:color w:val="1F497D" w:themeColor="text2"/>
                <w:sz w:val="20"/>
                <w:szCs w:val="20"/>
              </w:rPr>
            </w:pPr>
            <w:r w:rsidRPr="00BF4CDA">
              <w:rPr>
                <w:b/>
                <w:color w:val="1F497D" w:themeColor="text2"/>
                <w:sz w:val="20"/>
                <w:szCs w:val="20"/>
              </w:rPr>
              <w:t xml:space="preserve">Practical:  </w:t>
            </w:r>
          </w:p>
        </w:tc>
        <w:tc>
          <w:tcPr>
            <w:tcW w:w="1276" w:type="dxa"/>
            <w:gridSpan w:val="3"/>
            <w:shd w:val="clear" w:color="auto" w:fill="auto"/>
          </w:tcPr>
          <w:p w14:paraId="6D2AF063" w14:textId="046F492C" w:rsidR="000C1A1D" w:rsidRPr="00BF4CDA" w:rsidRDefault="000C1A1D" w:rsidP="000C1A1D">
            <w:pPr>
              <w:spacing w:before="20" w:after="20"/>
              <w:rPr>
                <w:b/>
                <w:color w:val="1F497D" w:themeColor="text2"/>
                <w:sz w:val="20"/>
                <w:szCs w:val="20"/>
              </w:rPr>
            </w:pPr>
            <w:r w:rsidRPr="00BF4CDA">
              <w:rPr>
                <w:b/>
                <w:color w:val="1F497D" w:themeColor="text2"/>
                <w:sz w:val="20"/>
                <w:szCs w:val="20"/>
              </w:rPr>
              <w:t>Studio:</w:t>
            </w:r>
            <w:r w:rsidRPr="008308EE">
              <w:rPr>
                <w:i/>
                <w:color w:val="262626" w:themeColor="text1" w:themeTint="D9"/>
                <w:sz w:val="20"/>
                <w:szCs w:val="20"/>
              </w:rPr>
              <w:t xml:space="preserve"> </w:t>
            </w:r>
          </w:p>
        </w:tc>
        <w:tc>
          <w:tcPr>
            <w:tcW w:w="1559" w:type="dxa"/>
            <w:gridSpan w:val="4"/>
            <w:shd w:val="clear" w:color="auto" w:fill="auto"/>
          </w:tcPr>
          <w:p w14:paraId="1D3CF03C" w14:textId="6C9D76EA" w:rsidR="000C1A1D" w:rsidRPr="00BF4CDA" w:rsidRDefault="000C1A1D" w:rsidP="000C1A1D">
            <w:pPr>
              <w:spacing w:before="20" w:after="20"/>
              <w:rPr>
                <w:b/>
                <w:color w:val="1F497D" w:themeColor="text2"/>
                <w:sz w:val="20"/>
                <w:szCs w:val="20"/>
              </w:rPr>
            </w:pPr>
            <w:r w:rsidRPr="00BF4CDA">
              <w:rPr>
                <w:b/>
                <w:color w:val="1F497D" w:themeColor="text2"/>
                <w:sz w:val="20"/>
                <w:szCs w:val="20"/>
              </w:rPr>
              <w:t>Other:</w:t>
            </w:r>
            <w:r w:rsidRPr="008308EE">
              <w:rPr>
                <w:i/>
                <w:color w:val="262626" w:themeColor="text1" w:themeTint="D9"/>
                <w:sz w:val="20"/>
                <w:szCs w:val="20"/>
              </w:rPr>
              <w:t xml:space="preserve"> </w:t>
            </w:r>
          </w:p>
        </w:tc>
      </w:tr>
      <w:tr w:rsidR="000C1A1D" w:rsidRPr="00A04CA2" w14:paraId="5D66A0C9"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47B65B" w14:textId="1BB93AD5" w:rsidR="000C1A1D" w:rsidRPr="00A04CA2" w:rsidRDefault="000C1A1D" w:rsidP="000C1A1D">
            <w:pPr>
              <w:spacing w:before="20" w:after="20"/>
              <w:rPr>
                <w:b/>
                <w:color w:val="1F497D"/>
                <w:sz w:val="20"/>
                <w:szCs w:val="20"/>
              </w:rPr>
            </w:pPr>
            <w:r w:rsidRPr="00A04CA2">
              <w:rPr>
                <w:b/>
                <w:color w:val="1F497D"/>
                <w:sz w:val="20"/>
                <w:szCs w:val="20"/>
              </w:rPr>
              <w:t>ECTS</w:t>
            </w:r>
            <w:r>
              <w:rPr>
                <w:b/>
                <w:color w:val="1F497D"/>
                <w:sz w:val="20"/>
                <w:szCs w:val="20"/>
              </w:rPr>
              <w:t xml:space="preserve"> Credit</w:t>
            </w:r>
          </w:p>
        </w:tc>
        <w:tc>
          <w:tcPr>
            <w:tcW w:w="8834" w:type="dxa"/>
            <w:gridSpan w:val="22"/>
            <w:shd w:val="clear" w:color="auto" w:fill="auto"/>
          </w:tcPr>
          <w:p w14:paraId="022B97AE" w14:textId="439D74E3" w:rsidR="000C1A1D" w:rsidRPr="00BF4CDA" w:rsidRDefault="00346C2C" w:rsidP="000C1A1D">
            <w:pPr>
              <w:spacing w:before="20" w:after="20"/>
              <w:rPr>
                <w:b/>
                <w:color w:val="1F497D" w:themeColor="text2"/>
                <w:sz w:val="20"/>
                <w:szCs w:val="20"/>
              </w:rPr>
            </w:pPr>
            <w:r>
              <w:rPr>
                <w:b/>
                <w:color w:val="1F497D" w:themeColor="text2"/>
                <w:sz w:val="20"/>
                <w:szCs w:val="20"/>
              </w:rPr>
              <w:t>5</w:t>
            </w:r>
          </w:p>
        </w:tc>
      </w:tr>
      <w:tr w:rsidR="000C1A1D" w:rsidRPr="00A04CA2" w14:paraId="376E99E7"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533302A" w14:textId="7D60D5F5" w:rsidR="000C1A1D" w:rsidRPr="00A04CA2" w:rsidRDefault="000C1A1D" w:rsidP="000C1A1D">
            <w:pPr>
              <w:spacing w:before="20" w:after="20"/>
              <w:rPr>
                <w:b/>
                <w:color w:val="1F497D"/>
                <w:sz w:val="20"/>
                <w:szCs w:val="20"/>
              </w:rPr>
            </w:pPr>
            <w:r w:rsidRPr="00A04CA2">
              <w:rPr>
                <w:b/>
                <w:bCs/>
                <w:color w:val="1F497D"/>
                <w:sz w:val="20"/>
                <w:szCs w:val="20"/>
              </w:rPr>
              <w:t>Grading Mode</w:t>
            </w:r>
          </w:p>
        </w:tc>
        <w:tc>
          <w:tcPr>
            <w:tcW w:w="8834" w:type="dxa"/>
            <w:gridSpan w:val="22"/>
            <w:shd w:val="clear" w:color="auto" w:fill="auto"/>
          </w:tcPr>
          <w:p w14:paraId="57CB9060" w14:textId="65C545DC" w:rsidR="000C1A1D" w:rsidRPr="00BF4CDA" w:rsidRDefault="000C1A1D" w:rsidP="000C1A1D">
            <w:pPr>
              <w:spacing w:before="20" w:after="20"/>
              <w:rPr>
                <w:b/>
                <w:color w:val="1F497D" w:themeColor="text2"/>
                <w:sz w:val="20"/>
                <w:szCs w:val="20"/>
              </w:rPr>
            </w:pPr>
            <w:r>
              <w:rPr>
                <w:b/>
                <w:color w:val="1F497D" w:themeColor="text2"/>
                <w:sz w:val="20"/>
                <w:szCs w:val="20"/>
              </w:rPr>
              <w:t>Letter Grade</w:t>
            </w:r>
          </w:p>
        </w:tc>
      </w:tr>
      <w:tr w:rsidR="000C1A1D" w:rsidRPr="00A04CA2" w14:paraId="1C9116DD" w14:textId="77777777" w:rsidTr="003D0ED8">
        <w:tblPrEx>
          <w:tblBorders>
            <w:insideH w:val="dotted" w:sz="4" w:space="0" w:color="auto"/>
            <w:insideV w:val="dotted" w:sz="4" w:space="0" w:color="auto"/>
          </w:tblBorders>
        </w:tblPrEx>
        <w:trPr>
          <w:gridBefore w:val="1"/>
          <w:gridAfter w:val="1"/>
          <w:wBefore w:w="23" w:type="dxa"/>
          <w:wAfter w:w="11" w:type="dxa"/>
          <w:trHeight w:val="323"/>
        </w:trPr>
        <w:tc>
          <w:tcPr>
            <w:tcW w:w="2047" w:type="dxa"/>
            <w:shd w:val="clear" w:color="auto" w:fill="auto"/>
          </w:tcPr>
          <w:p w14:paraId="29130365" w14:textId="3EA8B806" w:rsidR="000C1A1D" w:rsidRPr="00A04CA2" w:rsidRDefault="000C1A1D" w:rsidP="000C1A1D">
            <w:pPr>
              <w:spacing w:before="20" w:after="20"/>
              <w:rPr>
                <w:b/>
                <w:color w:val="1F497D"/>
                <w:sz w:val="20"/>
                <w:szCs w:val="20"/>
              </w:rPr>
            </w:pPr>
            <w:r w:rsidRPr="00A04CA2">
              <w:rPr>
                <w:b/>
                <w:bCs/>
                <w:color w:val="1F497D"/>
                <w:sz w:val="20"/>
                <w:szCs w:val="20"/>
              </w:rPr>
              <w:t>Pre-requisites</w:t>
            </w:r>
          </w:p>
        </w:tc>
        <w:tc>
          <w:tcPr>
            <w:tcW w:w="8834" w:type="dxa"/>
            <w:gridSpan w:val="22"/>
            <w:shd w:val="clear" w:color="auto" w:fill="auto"/>
          </w:tcPr>
          <w:p w14:paraId="5975F050" w14:textId="3AEDEF82" w:rsidR="000C1A1D" w:rsidRPr="00BF4CDA" w:rsidRDefault="000C1A1D" w:rsidP="000C1A1D">
            <w:pPr>
              <w:spacing w:before="20" w:after="20"/>
              <w:rPr>
                <w:b/>
                <w:color w:val="1F497D" w:themeColor="text2"/>
                <w:sz w:val="20"/>
                <w:szCs w:val="20"/>
              </w:rPr>
            </w:pPr>
            <w:r>
              <w:rPr>
                <w:b/>
                <w:color w:val="1F497D" w:themeColor="text2"/>
                <w:sz w:val="20"/>
                <w:szCs w:val="20"/>
              </w:rPr>
              <w:t xml:space="preserve">None </w:t>
            </w:r>
          </w:p>
        </w:tc>
      </w:tr>
      <w:tr w:rsidR="000C1A1D" w:rsidRPr="00A04CA2" w14:paraId="5DDF45B4"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B513E2" w14:textId="022D9CE4" w:rsidR="000C1A1D" w:rsidRPr="00A04CA2" w:rsidRDefault="000C1A1D" w:rsidP="000C1A1D">
            <w:pPr>
              <w:spacing w:before="20" w:after="20"/>
              <w:rPr>
                <w:b/>
                <w:color w:val="1F497D"/>
                <w:sz w:val="20"/>
                <w:szCs w:val="20"/>
              </w:rPr>
            </w:pPr>
            <w:r w:rsidRPr="00A04CA2">
              <w:rPr>
                <w:b/>
                <w:color w:val="1F497D"/>
                <w:sz w:val="20"/>
                <w:szCs w:val="20"/>
              </w:rPr>
              <w:t>Co-requisites</w:t>
            </w:r>
          </w:p>
        </w:tc>
        <w:tc>
          <w:tcPr>
            <w:tcW w:w="8834" w:type="dxa"/>
            <w:gridSpan w:val="22"/>
            <w:shd w:val="clear" w:color="auto" w:fill="auto"/>
          </w:tcPr>
          <w:p w14:paraId="65C8A7EE" w14:textId="4AB8EC7F" w:rsidR="000C1A1D" w:rsidRPr="00BF4CDA" w:rsidRDefault="000C1A1D" w:rsidP="000C1A1D">
            <w:pPr>
              <w:spacing w:before="20" w:after="20"/>
              <w:rPr>
                <w:b/>
                <w:color w:val="1F497D" w:themeColor="text2"/>
                <w:sz w:val="20"/>
                <w:szCs w:val="20"/>
              </w:rPr>
            </w:pPr>
            <w:r>
              <w:rPr>
                <w:b/>
                <w:color w:val="1F497D" w:themeColor="text2"/>
                <w:sz w:val="20"/>
                <w:szCs w:val="20"/>
              </w:rPr>
              <w:t xml:space="preserve">None </w:t>
            </w:r>
          </w:p>
        </w:tc>
      </w:tr>
      <w:tr w:rsidR="000C1A1D" w:rsidRPr="00A04CA2" w14:paraId="36520155"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1DEAF35" w14:textId="09BF35DD" w:rsidR="000C1A1D" w:rsidRPr="00A04CA2" w:rsidRDefault="000C1A1D" w:rsidP="000C1A1D">
            <w:pPr>
              <w:spacing w:before="20" w:after="20"/>
              <w:rPr>
                <w:b/>
                <w:color w:val="1F497D"/>
                <w:sz w:val="20"/>
                <w:szCs w:val="20"/>
              </w:rPr>
            </w:pPr>
            <w:r>
              <w:rPr>
                <w:b/>
                <w:color w:val="1F497D"/>
                <w:sz w:val="20"/>
                <w:szCs w:val="20"/>
              </w:rPr>
              <w:t>Registration Restriction</w:t>
            </w:r>
          </w:p>
        </w:tc>
        <w:tc>
          <w:tcPr>
            <w:tcW w:w="8834" w:type="dxa"/>
            <w:gridSpan w:val="22"/>
            <w:shd w:val="clear" w:color="auto" w:fill="auto"/>
          </w:tcPr>
          <w:p w14:paraId="16F45448" w14:textId="1B3B2956" w:rsidR="000C1A1D" w:rsidRPr="001A3CF8" w:rsidRDefault="000C1A1D" w:rsidP="000C1A1D">
            <w:pPr>
              <w:spacing w:before="20" w:after="20"/>
              <w:rPr>
                <w:i/>
                <w:color w:val="262626" w:themeColor="text1" w:themeTint="D9"/>
                <w:sz w:val="20"/>
                <w:szCs w:val="20"/>
              </w:rPr>
            </w:pPr>
            <w:r w:rsidRPr="000C1A1D">
              <w:rPr>
                <w:b/>
                <w:i/>
                <w:color w:val="262626" w:themeColor="text1" w:themeTint="D9"/>
                <w:sz w:val="20"/>
                <w:szCs w:val="20"/>
              </w:rPr>
              <w:t>Students must complete the courses of their first two undergraduate years.</w:t>
            </w:r>
          </w:p>
        </w:tc>
      </w:tr>
      <w:tr w:rsidR="000C1A1D" w:rsidRPr="00A04CA2" w14:paraId="7B15FCBA"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981E7FA" w14:textId="07A58704" w:rsidR="000C1A1D" w:rsidRPr="00A04CA2" w:rsidRDefault="000C1A1D" w:rsidP="000C1A1D">
            <w:pPr>
              <w:spacing w:before="20" w:after="20"/>
              <w:rPr>
                <w:b/>
                <w:color w:val="1F497D"/>
                <w:sz w:val="20"/>
                <w:szCs w:val="20"/>
              </w:rPr>
            </w:pPr>
            <w:r w:rsidRPr="00A04CA2">
              <w:rPr>
                <w:b/>
                <w:color w:val="1F497D"/>
                <w:sz w:val="20"/>
                <w:szCs w:val="20"/>
              </w:rPr>
              <w:t>Educational Objective</w:t>
            </w:r>
          </w:p>
        </w:tc>
        <w:tc>
          <w:tcPr>
            <w:tcW w:w="8834" w:type="dxa"/>
            <w:gridSpan w:val="22"/>
            <w:shd w:val="clear" w:color="auto" w:fill="auto"/>
          </w:tcPr>
          <w:p w14:paraId="67AD36A3" w14:textId="2C97CAA2" w:rsidR="000C1A1D" w:rsidRPr="0037060C" w:rsidRDefault="000C1A1D" w:rsidP="00A1362B">
            <w:pPr>
              <w:spacing w:before="20" w:after="20"/>
              <w:rPr>
                <w:sz w:val="20"/>
                <w:szCs w:val="20"/>
              </w:rPr>
            </w:pPr>
            <w:r w:rsidRPr="000C1A1D">
              <w:rPr>
                <w:sz w:val="20"/>
                <w:szCs w:val="20"/>
              </w:rPr>
              <w:t>The major educational objective of this course is to provide the students a substantive knowledge on the foundations, nature and effect</w:t>
            </w:r>
            <w:r w:rsidR="00A1362B">
              <w:rPr>
                <w:sz w:val="20"/>
                <w:szCs w:val="20"/>
              </w:rPr>
              <w:t>s</w:t>
            </w:r>
            <w:r w:rsidRPr="000C1A1D">
              <w:rPr>
                <w:sz w:val="20"/>
                <w:szCs w:val="20"/>
              </w:rPr>
              <w:t xml:space="preserve"> of public international law. The course aims to introduce students to the law making process, developments and </w:t>
            </w:r>
            <w:r w:rsidR="00A1362B">
              <w:rPr>
                <w:sz w:val="20"/>
                <w:szCs w:val="20"/>
              </w:rPr>
              <w:t>significant</w:t>
            </w:r>
            <w:r w:rsidRPr="000C1A1D">
              <w:rPr>
                <w:sz w:val="20"/>
                <w:szCs w:val="20"/>
              </w:rPr>
              <w:t xml:space="preserve"> cases in contemporary international law.</w:t>
            </w:r>
          </w:p>
        </w:tc>
      </w:tr>
      <w:tr w:rsidR="000C1A1D" w:rsidRPr="00A04CA2" w14:paraId="5D5064B0"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tcBorders>
              <w:bottom w:val="dotted" w:sz="4" w:space="0" w:color="auto"/>
            </w:tcBorders>
            <w:shd w:val="clear" w:color="auto" w:fill="auto"/>
          </w:tcPr>
          <w:p w14:paraId="158D72E5" w14:textId="4BEC77BF" w:rsidR="000C1A1D" w:rsidRPr="00A04CA2" w:rsidRDefault="000C1A1D" w:rsidP="000C1A1D">
            <w:pPr>
              <w:spacing w:before="20" w:after="20"/>
              <w:rPr>
                <w:b/>
                <w:color w:val="1F497D"/>
                <w:sz w:val="20"/>
                <w:szCs w:val="20"/>
              </w:rPr>
            </w:pPr>
            <w:r w:rsidRPr="00A04CA2">
              <w:rPr>
                <w:b/>
                <w:bCs/>
                <w:color w:val="1F497D"/>
                <w:sz w:val="20"/>
                <w:szCs w:val="20"/>
              </w:rPr>
              <w:t>Course Description</w:t>
            </w:r>
          </w:p>
        </w:tc>
        <w:tc>
          <w:tcPr>
            <w:tcW w:w="8834" w:type="dxa"/>
            <w:gridSpan w:val="22"/>
            <w:tcBorders>
              <w:bottom w:val="dotted" w:sz="4" w:space="0" w:color="auto"/>
            </w:tcBorders>
            <w:shd w:val="clear" w:color="auto" w:fill="auto"/>
          </w:tcPr>
          <w:p w14:paraId="6E7D7077" w14:textId="4EBBB1F4" w:rsidR="000C1A1D" w:rsidRPr="0037060C" w:rsidRDefault="000C1A1D" w:rsidP="000C1A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r w:rsidRPr="000C1A1D">
              <w:rPr>
                <w:sz w:val="20"/>
                <w:szCs w:val="20"/>
              </w:rPr>
              <w:t>The course provides students with a solid introduction to International Law (IL) as a field of study. In lecture hours, the course will focus on historical development and sources of international law, subjects of international law, and relations between these subjects as well as different legal orders. The lecture sessions include specific topics such as sovereignty and statehood; state responsibility, jurisdiction, immunities; non-states and other international entities; law-making through treaties and other means; international adjudication; the use of force; the mechanisms for the protection of human rights. At the end of each week’s lecturing, there will be a discussion session to improve the students’ communication and analysis skills. Through expressing their understandings, thoughts and conclusions about IL both verbally in debates and in well-written scholarly essays in the exams, the students will become familiar with current debates in International Law, theoretical IL-perspectives, and their relevancy to real world matters.</w:t>
            </w:r>
          </w:p>
        </w:tc>
      </w:tr>
      <w:tr w:rsidR="000C1A1D" w:rsidRPr="00A04CA2" w14:paraId="382FA337" w14:textId="77777777" w:rsidTr="003D0ED8">
        <w:tblPrEx>
          <w:tblBorders>
            <w:insideH w:val="dotted" w:sz="4" w:space="0" w:color="auto"/>
            <w:insideV w:val="dotted" w:sz="4" w:space="0" w:color="auto"/>
          </w:tblBorders>
        </w:tblPrEx>
        <w:trPr>
          <w:gridBefore w:val="1"/>
          <w:gridAfter w:val="1"/>
          <w:wBefore w:w="23" w:type="dxa"/>
          <w:wAfter w:w="11" w:type="dxa"/>
          <w:trHeight w:val="494"/>
        </w:trPr>
        <w:tc>
          <w:tcPr>
            <w:tcW w:w="2047" w:type="dxa"/>
            <w:vMerge w:val="restart"/>
            <w:tcBorders>
              <w:top w:val="dotted" w:sz="4" w:space="0" w:color="auto"/>
            </w:tcBorders>
            <w:shd w:val="clear" w:color="auto" w:fill="auto"/>
          </w:tcPr>
          <w:p w14:paraId="70339DA9" w14:textId="0046345C" w:rsidR="000C1A1D" w:rsidRPr="00A04CA2" w:rsidRDefault="000C1A1D" w:rsidP="000C1A1D">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193" w:type="dxa"/>
            <w:gridSpan w:val="3"/>
            <w:tcBorders>
              <w:top w:val="dotted" w:sz="4" w:space="0" w:color="auto"/>
            </w:tcBorders>
            <w:shd w:val="clear" w:color="auto" w:fill="auto"/>
          </w:tcPr>
          <w:p w14:paraId="74137183" w14:textId="77777777" w:rsidR="000C1A1D" w:rsidRDefault="000C1A1D" w:rsidP="000C1A1D">
            <w:pPr>
              <w:spacing w:before="20" w:after="20"/>
              <w:rPr>
                <w:b/>
                <w:color w:val="1F497D"/>
                <w:sz w:val="20"/>
                <w:szCs w:val="20"/>
              </w:rPr>
            </w:pPr>
            <w:r w:rsidRPr="00A04CA2">
              <w:rPr>
                <w:b/>
                <w:color w:val="1F497D"/>
                <w:sz w:val="20"/>
                <w:szCs w:val="20"/>
              </w:rPr>
              <w:t>LO1</w:t>
            </w:r>
            <w:r>
              <w:rPr>
                <w:b/>
                <w:color w:val="1F497D"/>
                <w:sz w:val="20"/>
                <w:szCs w:val="20"/>
              </w:rPr>
              <w:t xml:space="preserve"> </w:t>
            </w:r>
          </w:p>
          <w:p w14:paraId="0734418D" w14:textId="043EB0DB" w:rsidR="000C1A1D" w:rsidRPr="00A04CA2" w:rsidRDefault="000C1A1D" w:rsidP="000C1A1D">
            <w:pPr>
              <w:spacing w:before="20" w:after="20"/>
              <w:rPr>
                <w:b/>
                <w:color w:val="1F497D"/>
                <w:sz w:val="20"/>
                <w:szCs w:val="20"/>
              </w:rPr>
            </w:pPr>
          </w:p>
        </w:tc>
        <w:tc>
          <w:tcPr>
            <w:tcW w:w="7641" w:type="dxa"/>
            <w:gridSpan w:val="19"/>
            <w:vMerge w:val="restart"/>
            <w:tcBorders>
              <w:top w:val="dotted" w:sz="4" w:space="0" w:color="auto"/>
            </w:tcBorders>
            <w:shd w:val="clear" w:color="auto" w:fill="auto"/>
          </w:tcPr>
          <w:p w14:paraId="1C764CA5" w14:textId="3E865D8D" w:rsidR="00154EE5" w:rsidRPr="00154EE5" w:rsidRDefault="009B350E" w:rsidP="00154EE5">
            <w:pPr>
              <w:spacing w:before="20" w:beforeAutospacing="1" w:after="20" w:afterAutospacing="1"/>
              <w:rPr>
                <w:i/>
                <w:color w:val="262626" w:themeColor="text1" w:themeTint="D9"/>
                <w:sz w:val="20"/>
                <w:szCs w:val="20"/>
              </w:rPr>
            </w:pPr>
            <w:r w:rsidRPr="000C1A1D">
              <w:rPr>
                <w:i/>
                <w:color w:val="262626" w:themeColor="text1" w:themeTint="D9"/>
                <w:sz w:val="20"/>
                <w:szCs w:val="20"/>
              </w:rPr>
              <w:t>S</w:t>
            </w:r>
            <w:r w:rsidR="000C1A1D" w:rsidRPr="000C1A1D">
              <w:rPr>
                <w:i/>
                <w:color w:val="262626" w:themeColor="text1" w:themeTint="D9"/>
                <w:sz w:val="20"/>
                <w:szCs w:val="20"/>
              </w:rPr>
              <w:t>tudents</w:t>
            </w:r>
            <w:r>
              <w:rPr>
                <w:i/>
                <w:color w:val="262626" w:themeColor="text1" w:themeTint="D9"/>
                <w:sz w:val="20"/>
                <w:szCs w:val="20"/>
              </w:rPr>
              <w:t xml:space="preserve"> will be able</w:t>
            </w:r>
            <w:r w:rsidR="000C1A1D" w:rsidRPr="000C1A1D">
              <w:rPr>
                <w:i/>
                <w:color w:val="262626" w:themeColor="text1" w:themeTint="D9"/>
                <w:sz w:val="20"/>
                <w:szCs w:val="20"/>
              </w:rPr>
              <w:t xml:space="preserve"> to describe the principles, sources and foundational concepts in public international law.</w:t>
            </w:r>
            <w:r w:rsidR="000C1A1D">
              <w:rPr>
                <w:i/>
                <w:color w:val="262626" w:themeColor="text1" w:themeTint="D9"/>
                <w:sz w:val="20"/>
                <w:szCs w:val="20"/>
              </w:rPr>
              <w:t xml:space="preserve">                                                                                                                    </w:t>
            </w:r>
            <w:r>
              <w:rPr>
                <w:i/>
                <w:color w:val="262626" w:themeColor="text1" w:themeTint="D9"/>
                <w:sz w:val="20"/>
                <w:szCs w:val="20"/>
              </w:rPr>
              <w:t>S</w:t>
            </w:r>
            <w:r w:rsidR="00154EE5" w:rsidRPr="00154EE5">
              <w:rPr>
                <w:i/>
                <w:color w:val="262626" w:themeColor="text1" w:themeTint="D9"/>
                <w:sz w:val="20"/>
                <w:szCs w:val="20"/>
              </w:rPr>
              <w:t xml:space="preserve">tudents </w:t>
            </w:r>
            <w:r>
              <w:rPr>
                <w:i/>
                <w:color w:val="262626" w:themeColor="text1" w:themeTint="D9"/>
                <w:sz w:val="20"/>
                <w:szCs w:val="20"/>
              </w:rPr>
              <w:t xml:space="preserve">will be able </w:t>
            </w:r>
            <w:r w:rsidR="00154EE5" w:rsidRPr="00154EE5">
              <w:rPr>
                <w:i/>
                <w:color w:val="262626" w:themeColor="text1" w:themeTint="D9"/>
                <w:sz w:val="20"/>
                <w:szCs w:val="20"/>
              </w:rPr>
              <w:t>to demonstrate a firm knowledge of the relationship between domestic law and public international law.</w:t>
            </w:r>
          </w:p>
          <w:p w14:paraId="4F60570D" w14:textId="77777777" w:rsidR="009B350E" w:rsidRDefault="009B350E" w:rsidP="000C1A1D">
            <w:pPr>
              <w:spacing w:before="20" w:beforeAutospacing="1" w:after="20" w:afterAutospacing="1"/>
              <w:rPr>
                <w:i/>
                <w:color w:val="262626" w:themeColor="text1" w:themeTint="D9"/>
                <w:sz w:val="20"/>
                <w:szCs w:val="20"/>
              </w:rPr>
            </w:pPr>
            <w:r>
              <w:rPr>
                <w:i/>
                <w:color w:val="262626" w:themeColor="text1" w:themeTint="D9"/>
                <w:sz w:val="20"/>
                <w:szCs w:val="20"/>
              </w:rPr>
              <w:t>S</w:t>
            </w:r>
            <w:r w:rsidR="000C1A1D" w:rsidRPr="000C1A1D">
              <w:rPr>
                <w:i/>
                <w:color w:val="262626" w:themeColor="text1" w:themeTint="D9"/>
                <w:sz w:val="20"/>
                <w:szCs w:val="20"/>
              </w:rPr>
              <w:t xml:space="preserve">tudents </w:t>
            </w:r>
            <w:r>
              <w:rPr>
                <w:i/>
                <w:color w:val="262626" w:themeColor="text1" w:themeTint="D9"/>
                <w:sz w:val="20"/>
                <w:szCs w:val="20"/>
              </w:rPr>
              <w:t xml:space="preserve">will be able </w:t>
            </w:r>
            <w:r w:rsidR="000C1A1D" w:rsidRPr="000C1A1D">
              <w:rPr>
                <w:i/>
                <w:color w:val="262626" w:themeColor="text1" w:themeTint="D9"/>
                <w:sz w:val="20"/>
                <w:szCs w:val="20"/>
              </w:rPr>
              <w:t>to compare and contrast different theoretical and ideological positions in public international law</w:t>
            </w:r>
            <w:r w:rsidR="000C1A1D">
              <w:rPr>
                <w:i/>
                <w:color w:val="262626" w:themeColor="text1" w:themeTint="D9"/>
                <w:sz w:val="20"/>
                <w:szCs w:val="20"/>
              </w:rPr>
              <w:t>.</w:t>
            </w:r>
          </w:p>
          <w:p w14:paraId="0DD442DE" w14:textId="631B2492" w:rsidR="000C1A1D" w:rsidRPr="000C1A1D" w:rsidRDefault="009B350E" w:rsidP="000C1A1D">
            <w:pPr>
              <w:spacing w:before="20" w:beforeAutospacing="1" w:after="20" w:afterAutospacing="1"/>
              <w:rPr>
                <w:i/>
                <w:color w:val="262626" w:themeColor="text1" w:themeTint="D9"/>
                <w:sz w:val="20"/>
                <w:szCs w:val="20"/>
              </w:rPr>
            </w:pPr>
            <w:r>
              <w:rPr>
                <w:i/>
                <w:color w:val="262626" w:themeColor="text1" w:themeTint="D9"/>
                <w:sz w:val="20"/>
                <w:szCs w:val="20"/>
              </w:rPr>
              <w:t>S</w:t>
            </w:r>
            <w:r w:rsidR="00154EE5" w:rsidRPr="00154EE5">
              <w:rPr>
                <w:i/>
                <w:color w:val="262626" w:themeColor="text1" w:themeTint="D9"/>
                <w:sz w:val="20"/>
                <w:szCs w:val="20"/>
              </w:rPr>
              <w:t xml:space="preserve">tudents </w:t>
            </w:r>
            <w:r>
              <w:rPr>
                <w:i/>
                <w:color w:val="262626" w:themeColor="text1" w:themeTint="D9"/>
                <w:sz w:val="20"/>
                <w:szCs w:val="20"/>
              </w:rPr>
              <w:t xml:space="preserve">will be able </w:t>
            </w:r>
            <w:r w:rsidR="00154EE5" w:rsidRPr="00154EE5">
              <w:rPr>
                <w:i/>
                <w:color w:val="262626" w:themeColor="text1" w:themeTint="D9"/>
                <w:sz w:val="20"/>
                <w:szCs w:val="20"/>
              </w:rPr>
              <w:t>to discuss contemporary developments in public international law and assess legal implications of current events at the international level.</w:t>
            </w:r>
          </w:p>
          <w:p w14:paraId="7AC37A16" w14:textId="105E99F2" w:rsidR="00154EE5" w:rsidRDefault="009B350E" w:rsidP="000C1A1D">
            <w:pPr>
              <w:spacing w:before="20" w:beforeAutospacing="1" w:after="20" w:afterAutospacing="1"/>
              <w:rPr>
                <w:i/>
                <w:color w:val="262626" w:themeColor="text1" w:themeTint="D9"/>
                <w:sz w:val="20"/>
                <w:szCs w:val="20"/>
              </w:rPr>
            </w:pPr>
            <w:r>
              <w:rPr>
                <w:i/>
                <w:color w:val="262626" w:themeColor="text1" w:themeTint="D9"/>
                <w:sz w:val="20"/>
                <w:szCs w:val="20"/>
              </w:rPr>
              <w:t>Students will be able to use</w:t>
            </w:r>
            <w:r w:rsidR="00154EE5" w:rsidRPr="00154EE5">
              <w:rPr>
                <w:i/>
                <w:color w:val="262626" w:themeColor="text1" w:themeTint="D9"/>
                <w:sz w:val="20"/>
                <w:szCs w:val="20"/>
              </w:rPr>
              <w:t xml:space="preserve"> key skills of legal reasoning and argument</w:t>
            </w:r>
          </w:p>
          <w:p w14:paraId="1C8D4B27" w14:textId="77777777" w:rsidR="00154EE5" w:rsidRPr="00154EE5" w:rsidRDefault="00154EE5" w:rsidP="00154EE5">
            <w:pPr>
              <w:rPr>
                <w:sz w:val="20"/>
                <w:szCs w:val="20"/>
              </w:rPr>
            </w:pPr>
          </w:p>
          <w:p w14:paraId="51F1DEBC" w14:textId="2EE3A3C9" w:rsidR="000C1A1D" w:rsidRPr="00154EE5" w:rsidRDefault="009B350E" w:rsidP="00154EE5">
            <w:pPr>
              <w:rPr>
                <w:i/>
                <w:sz w:val="20"/>
                <w:szCs w:val="20"/>
              </w:rPr>
            </w:pPr>
            <w:r w:rsidRPr="009B350E">
              <w:rPr>
                <w:i/>
                <w:sz w:val="20"/>
                <w:szCs w:val="20"/>
              </w:rPr>
              <w:t xml:space="preserve">Students will be able </w:t>
            </w:r>
            <w:r>
              <w:rPr>
                <w:i/>
                <w:sz w:val="20"/>
                <w:szCs w:val="20"/>
              </w:rPr>
              <w:t>to inquire</w:t>
            </w:r>
            <w:r w:rsidR="00154EE5" w:rsidRPr="00154EE5">
              <w:rPr>
                <w:i/>
                <w:sz w:val="20"/>
                <w:szCs w:val="20"/>
              </w:rPr>
              <w:t xml:space="preserve"> the relevance of international law in context and the shift </w:t>
            </w:r>
            <w:r w:rsidR="00154EE5" w:rsidRPr="00154EE5">
              <w:rPr>
                <w:i/>
                <w:sz w:val="20"/>
                <w:szCs w:val="20"/>
              </w:rPr>
              <w:lastRenderedPageBreak/>
              <w:t>toward the transnational dimensions of International Relations</w:t>
            </w:r>
          </w:p>
        </w:tc>
      </w:tr>
      <w:tr w:rsidR="000C1A1D" w:rsidRPr="00A04CA2" w14:paraId="79CB91B8" w14:textId="77777777" w:rsidTr="003D0ED8">
        <w:tblPrEx>
          <w:tblBorders>
            <w:insideH w:val="dotted" w:sz="4" w:space="0" w:color="auto"/>
            <w:insideV w:val="dotted" w:sz="4" w:space="0" w:color="auto"/>
          </w:tblBorders>
        </w:tblPrEx>
        <w:trPr>
          <w:gridBefore w:val="1"/>
          <w:gridAfter w:val="1"/>
          <w:wBefore w:w="23" w:type="dxa"/>
          <w:wAfter w:w="11" w:type="dxa"/>
          <w:trHeight w:val="422"/>
        </w:trPr>
        <w:tc>
          <w:tcPr>
            <w:tcW w:w="2047" w:type="dxa"/>
            <w:vMerge/>
            <w:shd w:val="clear" w:color="auto" w:fill="auto"/>
          </w:tcPr>
          <w:p w14:paraId="16954D53" w14:textId="42FD650A" w:rsidR="000C1A1D" w:rsidRPr="00A04CA2" w:rsidRDefault="000C1A1D" w:rsidP="000C1A1D">
            <w:pPr>
              <w:spacing w:before="20" w:after="20"/>
              <w:rPr>
                <w:b/>
                <w:color w:val="1F497D"/>
                <w:sz w:val="20"/>
                <w:szCs w:val="20"/>
              </w:rPr>
            </w:pPr>
          </w:p>
        </w:tc>
        <w:tc>
          <w:tcPr>
            <w:tcW w:w="1193" w:type="dxa"/>
            <w:gridSpan w:val="3"/>
            <w:shd w:val="clear" w:color="auto" w:fill="auto"/>
          </w:tcPr>
          <w:p w14:paraId="6FE650C0" w14:textId="77777777" w:rsidR="000C1A1D" w:rsidRDefault="000C1A1D" w:rsidP="000C1A1D">
            <w:pPr>
              <w:spacing w:before="20" w:after="20"/>
              <w:rPr>
                <w:b/>
                <w:color w:val="1F497D"/>
                <w:sz w:val="20"/>
                <w:szCs w:val="20"/>
              </w:rPr>
            </w:pPr>
          </w:p>
          <w:p w14:paraId="1568B31F" w14:textId="6936A1B3" w:rsidR="000C1A1D" w:rsidRDefault="000C1A1D" w:rsidP="000C1A1D">
            <w:pPr>
              <w:spacing w:before="20" w:after="20"/>
              <w:rPr>
                <w:b/>
                <w:color w:val="1F497D"/>
                <w:sz w:val="20"/>
                <w:szCs w:val="20"/>
              </w:rPr>
            </w:pPr>
            <w:r w:rsidRPr="00A04CA2">
              <w:rPr>
                <w:b/>
                <w:color w:val="1F497D"/>
                <w:sz w:val="20"/>
                <w:szCs w:val="20"/>
              </w:rPr>
              <w:t>LO2</w:t>
            </w:r>
          </w:p>
          <w:p w14:paraId="78C4228B" w14:textId="57466A55" w:rsidR="000C1A1D" w:rsidRPr="00A04CA2" w:rsidRDefault="000C1A1D" w:rsidP="000C1A1D">
            <w:pPr>
              <w:spacing w:before="20" w:after="20"/>
              <w:rPr>
                <w:b/>
                <w:color w:val="1F497D"/>
                <w:sz w:val="20"/>
                <w:szCs w:val="20"/>
              </w:rPr>
            </w:pPr>
          </w:p>
        </w:tc>
        <w:tc>
          <w:tcPr>
            <w:tcW w:w="7641" w:type="dxa"/>
            <w:gridSpan w:val="19"/>
            <w:vMerge/>
            <w:shd w:val="clear" w:color="auto" w:fill="auto"/>
          </w:tcPr>
          <w:p w14:paraId="176E33F2" w14:textId="0819E32A" w:rsidR="000C1A1D" w:rsidRPr="00A04CA2" w:rsidRDefault="000C1A1D" w:rsidP="000C1A1D">
            <w:pPr>
              <w:spacing w:before="20" w:beforeAutospacing="1" w:after="20" w:afterAutospacing="1"/>
              <w:rPr>
                <w:b/>
                <w:color w:val="1F497D"/>
                <w:sz w:val="20"/>
                <w:szCs w:val="20"/>
                <w:lang w:val="tr-TR"/>
              </w:rPr>
            </w:pPr>
          </w:p>
        </w:tc>
      </w:tr>
      <w:tr w:rsidR="000C1A1D" w:rsidRPr="00A04CA2" w14:paraId="7BE9C789"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1A232A3" w14:textId="77777777" w:rsidR="000C1A1D" w:rsidRPr="00A04CA2" w:rsidRDefault="000C1A1D" w:rsidP="000C1A1D">
            <w:pPr>
              <w:spacing w:before="20" w:after="20"/>
              <w:rPr>
                <w:b/>
                <w:color w:val="1F497D"/>
                <w:sz w:val="20"/>
                <w:szCs w:val="20"/>
              </w:rPr>
            </w:pPr>
          </w:p>
        </w:tc>
        <w:tc>
          <w:tcPr>
            <w:tcW w:w="1193" w:type="dxa"/>
            <w:gridSpan w:val="3"/>
            <w:shd w:val="clear" w:color="auto" w:fill="auto"/>
          </w:tcPr>
          <w:p w14:paraId="41D6FF82" w14:textId="77777777" w:rsidR="000C1A1D" w:rsidRDefault="000C1A1D" w:rsidP="000C1A1D">
            <w:pPr>
              <w:spacing w:before="20" w:after="20"/>
              <w:rPr>
                <w:b/>
                <w:color w:val="1F497D"/>
                <w:sz w:val="20"/>
                <w:szCs w:val="20"/>
              </w:rPr>
            </w:pPr>
          </w:p>
          <w:p w14:paraId="0E19F74B" w14:textId="71B4D833" w:rsidR="000C1A1D" w:rsidRDefault="000C1A1D" w:rsidP="000C1A1D">
            <w:pPr>
              <w:spacing w:before="20" w:after="20"/>
              <w:rPr>
                <w:b/>
                <w:color w:val="1F497D"/>
                <w:sz w:val="20"/>
                <w:szCs w:val="20"/>
              </w:rPr>
            </w:pPr>
            <w:r w:rsidRPr="00A04CA2">
              <w:rPr>
                <w:b/>
                <w:color w:val="1F497D"/>
                <w:sz w:val="20"/>
                <w:szCs w:val="20"/>
              </w:rPr>
              <w:t>LO3</w:t>
            </w:r>
          </w:p>
          <w:p w14:paraId="167D552F" w14:textId="0D8C5A86" w:rsidR="000C1A1D" w:rsidRPr="00A04CA2" w:rsidRDefault="000C1A1D" w:rsidP="000C1A1D">
            <w:pPr>
              <w:spacing w:before="20" w:after="20"/>
              <w:rPr>
                <w:b/>
                <w:color w:val="1F497D"/>
                <w:sz w:val="20"/>
                <w:szCs w:val="20"/>
              </w:rPr>
            </w:pPr>
          </w:p>
        </w:tc>
        <w:tc>
          <w:tcPr>
            <w:tcW w:w="7641" w:type="dxa"/>
            <w:gridSpan w:val="19"/>
            <w:vMerge/>
            <w:shd w:val="clear" w:color="auto" w:fill="auto"/>
          </w:tcPr>
          <w:p w14:paraId="6139A7DE" w14:textId="642C6715" w:rsidR="000C1A1D" w:rsidRPr="00A04CA2" w:rsidRDefault="000C1A1D" w:rsidP="000C1A1D">
            <w:pPr>
              <w:spacing w:before="20" w:beforeAutospacing="1" w:after="20" w:afterAutospacing="1"/>
              <w:rPr>
                <w:b/>
                <w:color w:val="1F497D"/>
                <w:sz w:val="20"/>
                <w:szCs w:val="20"/>
                <w:lang w:val="tr-TR"/>
              </w:rPr>
            </w:pPr>
          </w:p>
        </w:tc>
      </w:tr>
      <w:tr w:rsidR="000C1A1D" w:rsidRPr="00A04CA2" w14:paraId="540D3927"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5298D572" w14:textId="77777777" w:rsidR="000C1A1D" w:rsidRPr="00A04CA2" w:rsidRDefault="000C1A1D" w:rsidP="000C1A1D">
            <w:pPr>
              <w:spacing w:before="20" w:after="20"/>
              <w:rPr>
                <w:b/>
                <w:color w:val="1F497D"/>
                <w:sz w:val="20"/>
                <w:szCs w:val="20"/>
              </w:rPr>
            </w:pPr>
          </w:p>
        </w:tc>
        <w:tc>
          <w:tcPr>
            <w:tcW w:w="1193" w:type="dxa"/>
            <w:gridSpan w:val="3"/>
            <w:shd w:val="clear" w:color="auto" w:fill="auto"/>
          </w:tcPr>
          <w:p w14:paraId="1772DE18" w14:textId="77777777" w:rsidR="000C1A1D" w:rsidRDefault="000C1A1D" w:rsidP="000C1A1D">
            <w:pPr>
              <w:spacing w:before="20" w:after="20"/>
              <w:rPr>
                <w:b/>
                <w:color w:val="1F497D"/>
                <w:sz w:val="20"/>
                <w:szCs w:val="20"/>
              </w:rPr>
            </w:pPr>
          </w:p>
          <w:p w14:paraId="08DF36DF" w14:textId="0763B712" w:rsidR="000C1A1D" w:rsidRDefault="000C1A1D" w:rsidP="000C1A1D">
            <w:pPr>
              <w:spacing w:before="20" w:after="20"/>
              <w:rPr>
                <w:b/>
                <w:color w:val="1F497D"/>
                <w:sz w:val="20"/>
                <w:szCs w:val="20"/>
              </w:rPr>
            </w:pPr>
            <w:r w:rsidRPr="00A04CA2">
              <w:rPr>
                <w:b/>
                <w:color w:val="1F497D"/>
                <w:sz w:val="20"/>
                <w:szCs w:val="20"/>
              </w:rPr>
              <w:t>LO4</w:t>
            </w:r>
          </w:p>
          <w:p w14:paraId="4C4147DC" w14:textId="3D136DE6" w:rsidR="000C1A1D" w:rsidRPr="00A04CA2" w:rsidRDefault="000C1A1D" w:rsidP="000C1A1D">
            <w:pPr>
              <w:spacing w:before="20" w:after="20"/>
              <w:rPr>
                <w:b/>
                <w:color w:val="1F497D"/>
                <w:sz w:val="20"/>
                <w:szCs w:val="20"/>
              </w:rPr>
            </w:pPr>
          </w:p>
        </w:tc>
        <w:tc>
          <w:tcPr>
            <w:tcW w:w="7641" w:type="dxa"/>
            <w:gridSpan w:val="19"/>
            <w:vMerge/>
            <w:shd w:val="clear" w:color="auto" w:fill="auto"/>
          </w:tcPr>
          <w:p w14:paraId="7F6EADC4" w14:textId="167B8841" w:rsidR="000C1A1D" w:rsidRPr="00A04CA2" w:rsidRDefault="000C1A1D" w:rsidP="000C1A1D">
            <w:pPr>
              <w:spacing w:before="20" w:beforeAutospacing="1" w:after="20" w:afterAutospacing="1"/>
              <w:rPr>
                <w:b/>
                <w:color w:val="1F497D"/>
                <w:sz w:val="20"/>
                <w:szCs w:val="20"/>
                <w:lang w:val="tr-TR"/>
              </w:rPr>
            </w:pPr>
          </w:p>
        </w:tc>
      </w:tr>
      <w:tr w:rsidR="000C1A1D" w:rsidRPr="00A04CA2" w14:paraId="227D9194"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3FA0D348" w14:textId="77777777" w:rsidR="000C1A1D" w:rsidRPr="00A04CA2" w:rsidRDefault="000C1A1D" w:rsidP="000C1A1D">
            <w:pPr>
              <w:spacing w:before="20" w:after="20"/>
              <w:rPr>
                <w:b/>
                <w:color w:val="1F497D"/>
                <w:sz w:val="20"/>
                <w:szCs w:val="20"/>
              </w:rPr>
            </w:pPr>
          </w:p>
        </w:tc>
        <w:tc>
          <w:tcPr>
            <w:tcW w:w="1193" w:type="dxa"/>
            <w:gridSpan w:val="3"/>
            <w:shd w:val="clear" w:color="auto" w:fill="auto"/>
          </w:tcPr>
          <w:p w14:paraId="20E1D79D" w14:textId="3A5F2BE9" w:rsidR="000C1A1D" w:rsidRDefault="000C1A1D" w:rsidP="000C1A1D">
            <w:pPr>
              <w:spacing w:before="20" w:after="20"/>
              <w:rPr>
                <w:b/>
                <w:color w:val="1F497D"/>
                <w:sz w:val="20"/>
                <w:szCs w:val="20"/>
              </w:rPr>
            </w:pPr>
            <w:r>
              <w:rPr>
                <w:b/>
                <w:color w:val="1F497D"/>
                <w:sz w:val="20"/>
                <w:szCs w:val="20"/>
              </w:rPr>
              <w:t>LO5</w:t>
            </w:r>
          </w:p>
          <w:p w14:paraId="17D6356B" w14:textId="77777777" w:rsidR="000C1A1D" w:rsidRPr="00A04CA2" w:rsidRDefault="000C1A1D" w:rsidP="000C1A1D">
            <w:pPr>
              <w:spacing w:before="20" w:after="20"/>
              <w:rPr>
                <w:b/>
                <w:color w:val="1F497D"/>
                <w:sz w:val="20"/>
                <w:szCs w:val="20"/>
              </w:rPr>
            </w:pPr>
          </w:p>
        </w:tc>
        <w:tc>
          <w:tcPr>
            <w:tcW w:w="7641" w:type="dxa"/>
            <w:gridSpan w:val="19"/>
            <w:vMerge/>
            <w:shd w:val="clear" w:color="auto" w:fill="auto"/>
          </w:tcPr>
          <w:p w14:paraId="0FCC0F8F" w14:textId="77777777" w:rsidR="000C1A1D" w:rsidRPr="00A04CA2" w:rsidRDefault="000C1A1D" w:rsidP="000C1A1D">
            <w:pPr>
              <w:spacing w:before="20" w:beforeAutospacing="1" w:after="20" w:afterAutospacing="1"/>
              <w:rPr>
                <w:b/>
                <w:color w:val="1F497D"/>
                <w:sz w:val="20"/>
                <w:szCs w:val="20"/>
                <w:lang w:val="tr-TR"/>
              </w:rPr>
            </w:pPr>
          </w:p>
        </w:tc>
      </w:tr>
      <w:tr w:rsidR="000C1A1D" w:rsidRPr="00A04CA2" w14:paraId="5765ED7F"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A567E3D" w14:textId="77777777" w:rsidR="000C1A1D" w:rsidRPr="00A04CA2" w:rsidRDefault="000C1A1D" w:rsidP="000C1A1D">
            <w:pPr>
              <w:spacing w:before="20" w:after="20"/>
              <w:rPr>
                <w:b/>
                <w:color w:val="1F497D"/>
                <w:sz w:val="20"/>
                <w:szCs w:val="20"/>
              </w:rPr>
            </w:pPr>
          </w:p>
        </w:tc>
        <w:tc>
          <w:tcPr>
            <w:tcW w:w="1193" w:type="dxa"/>
            <w:gridSpan w:val="3"/>
            <w:shd w:val="clear" w:color="auto" w:fill="auto"/>
          </w:tcPr>
          <w:p w14:paraId="421D7DD5" w14:textId="77777777" w:rsidR="000C1A1D" w:rsidRDefault="000C1A1D" w:rsidP="000C1A1D">
            <w:pPr>
              <w:spacing w:before="20" w:after="20"/>
              <w:rPr>
                <w:b/>
                <w:color w:val="1F497D"/>
                <w:sz w:val="20"/>
                <w:szCs w:val="20"/>
              </w:rPr>
            </w:pPr>
          </w:p>
          <w:p w14:paraId="2F2C6F08" w14:textId="54867B78" w:rsidR="000C1A1D" w:rsidRDefault="000C1A1D" w:rsidP="000C1A1D">
            <w:pPr>
              <w:spacing w:before="20" w:after="20"/>
              <w:rPr>
                <w:b/>
                <w:color w:val="1F497D"/>
                <w:sz w:val="20"/>
                <w:szCs w:val="20"/>
              </w:rPr>
            </w:pPr>
            <w:r w:rsidRPr="00A04CA2">
              <w:rPr>
                <w:b/>
                <w:color w:val="1F497D"/>
                <w:sz w:val="20"/>
                <w:szCs w:val="20"/>
              </w:rPr>
              <w:lastRenderedPageBreak/>
              <w:t>LO</w:t>
            </w:r>
            <w:r>
              <w:rPr>
                <w:b/>
                <w:color w:val="1F497D"/>
                <w:sz w:val="20"/>
                <w:szCs w:val="20"/>
              </w:rPr>
              <w:t>6</w:t>
            </w:r>
          </w:p>
          <w:p w14:paraId="0335A150" w14:textId="6E9A43EB" w:rsidR="000C1A1D" w:rsidRPr="00A04CA2" w:rsidRDefault="000C1A1D" w:rsidP="000C1A1D">
            <w:pPr>
              <w:spacing w:before="20" w:after="20"/>
              <w:rPr>
                <w:b/>
                <w:color w:val="1F497D"/>
                <w:sz w:val="20"/>
                <w:szCs w:val="20"/>
              </w:rPr>
            </w:pPr>
          </w:p>
        </w:tc>
        <w:tc>
          <w:tcPr>
            <w:tcW w:w="7641" w:type="dxa"/>
            <w:gridSpan w:val="19"/>
            <w:vMerge/>
            <w:shd w:val="clear" w:color="auto" w:fill="auto"/>
          </w:tcPr>
          <w:p w14:paraId="3B7A218D" w14:textId="1C26EBE6" w:rsidR="000C1A1D" w:rsidRPr="00A04CA2" w:rsidRDefault="000C1A1D" w:rsidP="000C1A1D">
            <w:pPr>
              <w:spacing w:before="20" w:beforeAutospacing="1" w:after="20" w:afterAutospacing="1"/>
              <w:rPr>
                <w:b/>
                <w:color w:val="1F497D"/>
                <w:sz w:val="20"/>
                <w:szCs w:val="20"/>
                <w:lang w:val="tr-TR"/>
              </w:rPr>
            </w:pPr>
          </w:p>
        </w:tc>
      </w:tr>
      <w:tr w:rsidR="000C1A1D" w:rsidRPr="00A04CA2" w14:paraId="754FEFED"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C1DD2F0" w14:textId="56AC45AB" w:rsidR="000C1A1D" w:rsidRPr="00A04CA2" w:rsidRDefault="000C1A1D" w:rsidP="000C1A1D">
            <w:pPr>
              <w:spacing w:before="20" w:after="20"/>
              <w:rPr>
                <w:b/>
                <w:color w:val="1F497D"/>
                <w:sz w:val="20"/>
                <w:szCs w:val="20"/>
              </w:rPr>
            </w:pPr>
          </w:p>
        </w:tc>
        <w:tc>
          <w:tcPr>
            <w:tcW w:w="1193" w:type="dxa"/>
            <w:gridSpan w:val="3"/>
            <w:shd w:val="clear" w:color="auto" w:fill="auto"/>
          </w:tcPr>
          <w:p w14:paraId="14D6A794" w14:textId="76375244" w:rsidR="000C1A1D" w:rsidRDefault="000C1A1D" w:rsidP="000C1A1D">
            <w:pPr>
              <w:spacing w:before="20" w:after="20"/>
              <w:rPr>
                <w:b/>
                <w:color w:val="1F497D"/>
                <w:sz w:val="20"/>
                <w:szCs w:val="20"/>
              </w:rPr>
            </w:pPr>
            <w:r>
              <w:rPr>
                <w:b/>
                <w:color w:val="1F497D"/>
                <w:sz w:val="20"/>
                <w:szCs w:val="20"/>
              </w:rPr>
              <w:t>LO7</w:t>
            </w:r>
          </w:p>
          <w:p w14:paraId="3F31FB25" w14:textId="456E7459" w:rsidR="000C1A1D" w:rsidRPr="00A04CA2" w:rsidRDefault="000C1A1D" w:rsidP="000C1A1D">
            <w:pPr>
              <w:spacing w:before="20" w:after="20"/>
              <w:rPr>
                <w:b/>
                <w:color w:val="1F497D"/>
                <w:sz w:val="20"/>
                <w:szCs w:val="20"/>
              </w:rPr>
            </w:pPr>
          </w:p>
        </w:tc>
        <w:tc>
          <w:tcPr>
            <w:tcW w:w="7641" w:type="dxa"/>
            <w:gridSpan w:val="19"/>
            <w:vMerge/>
            <w:shd w:val="clear" w:color="auto" w:fill="auto"/>
          </w:tcPr>
          <w:p w14:paraId="7B7C943D" w14:textId="1C349892" w:rsidR="000C1A1D" w:rsidRPr="00A04CA2" w:rsidRDefault="000C1A1D" w:rsidP="000C1A1D">
            <w:pPr>
              <w:tabs>
                <w:tab w:val="left" w:pos="4395"/>
              </w:tabs>
              <w:rPr>
                <w:b/>
                <w:sz w:val="20"/>
                <w:szCs w:val="20"/>
                <w:lang w:val="tr-TR"/>
              </w:rPr>
            </w:pPr>
          </w:p>
        </w:tc>
      </w:tr>
      <w:tr w:rsidR="000C1A1D" w:rsidRPr="00A04CA2" w14:paraId="3C4FF74F" w14:textId="77777777" w:rsidTr="003D0ED8">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042F1513" w14:textId="77777777" w:rsidR="000C1A1D" w:rsidRPr="00A04CA2" w:rsidRDefault="000C1A1D" w:rsidP="000C1A1D">
            <w:pPr>
              <w:spacing w:before="20" w:after="20"/>
              <w:rPr>
                <w:b/>
                <w:color w:val="1F497D"/>
                <w:sz w:val="20"/>
                <w:szCs w:val="20"/>
              </w:rPr>
            </w:pPr>
          </w:p>
        </w:tc>
        <w:tc>
          <w:tcPr>
            <w:tcW w:w="1193" w:type="dxa"/>
            <w:gridSpan w:val="3"/>
            <w:shd w:val="clear" w:color="auto" w:fill="auto"/>
          </w:tcPr>
          <w:p w14:paraId="1D481CBF" w14:textId="53EAB24B" w:rsidR="000C1A1D" w:rsidRPr="00A04CA2" w:rsidRDefault="000C1A1D" w:rsidP="000C1A1D">
            <w:pPr>
              <w:spacing w:before="20" w:after="20"/>
              <w:rPr>
                <w:b/>
                <w:color w:val="1F497D"/>
                <w:sz w:val="20"/>
                <w:szCs w:val="20"/>
              </w:rPr>
            </w:pPr>
          </w:p>
        </w:tc>
        <w:tc>
          <w:tcPr>
            <w:tcW w:w="7641" w:type="dxa"/>
            <w:gridSpan w:val="19"/>
            <w:vMerge/>
            <w:shd w:val="clear" w:color="auto" w:fill="auto"/>
          </w:tcPr>
          <w:p w14:paraId="7283909E" w14:textId="5AB68D01" w:rsidR="000C1A1D" w:rsidRPr="00A04CA2" w:rsidRDefault="000C1A1D" w:rsidP="000C1A1D">
            <w:pPr>
              <w:tabs>
                <w:tab w:val="left" w:pos="4395"/>
              </w:tabs>
              <w:rPr>
                <w:b/>
                <w:sz w:val="20"/>
                <w:szCs w:val="20"/>
                <w:lang w:val="tr-TR"/>
              </w:rPr>
            </w:pPr>
          </w:p>
        </w:tc>
      </w:tr>
      <w:tr w:rsidR="000C1A1D" w:rsidRPr="00A04CA2" w14:paraId="3429E66F" w14:textId="77777777" w:rsidTr="003D0ED8">
        <w:tblPrEx>
          <w:tblBorders>
            <w:insideH w:val="dotted" w:sz="4" w:space="0" w:color="auto"/>
            <w:insideV w:val="dotted" w:sz="4" w:space="0" w:color="auto"/>
          </w:tblBorders>
        </w:tblPrEx>
        <w:trPr>
          <w:gridBefore w:val="1"/>
          <w:gridAfter w:val="1"/>
          <w:wBefore w:w="23" w:type="dxa"/>
          <w:wAfter w:w="11" w:type="dxa"/>
        </w:trPr>
        <w:tc>
          <w:tcPr>
            <w:tcW w:w="10881" w:type="dxa"/>
            <w:gridSpan w:val="23"/>
            <w:shd w:val="clear" w:color="auto" w:fill="D9D9D9" w:themeFill="background1" w:themeFillShade="D9"/>
          </w:tcPr>
          <w:p w14:paraId="01A864A6" w14:textId="7FD878E8" w:rsidR="000C1A1D" w:rsidRPr="00A04CA2" w:rsidRDefault="000C1A1D" w:rsidP="000C1A1D">
            <w:pPr>
              <w:spacing w:before="20" w:after="20"/>
              <w:jc w:val="center"/>
              <w:rPr>
                <w:b/>
                <w:color w:val="1F497D"/>
                <w:sz w:val="20"/>
                <w:szCs w:val="20"/>
              </w:rPr>
            </w:pPr>
            <w:r w:rsidRPr="00A04CA2">
              <w:rPr>
                <w:b/>
                <w:color w:val="1F497D"/>
                <w:sz w:val="20"/>
                <w:szCs w:val="20"/>
                <w:lang w:val="tr-TR"/>
              </w:rPr>
              <w:t>PART II</w:t>
            </w:r>
            <w:r>
              <w:rPr>
                <w:b/>
                <w:color w:val="1F497D"/>
                <w:sz w:val="20"/>
                <w:szCs w:val="20"/>
                <w:lang w:val="tr-TR"/>
              </w:rPr>
              <w:t xml:space="preserve"> ( Faculty Board Approval)</w:t>
            </w:r>
          </w:p>
        </w:tc>
      </w:tr>
      <w:tr w:rsidR="000C1A1D" w:rsidRPr="00A04CA2" w14:paraId="2BEDA343"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3695061E" w14:textId="6EDDE7E8" w:rsidR="000C1A1D" w:rsidRPr="00A04CA2" w:rsidRDefault="000C1A1D" w:rsidP="000C1A1D">
            <w:pPr>
              <w:spacing w:before="20" w:after="20"/>
              <w:rPr>
                <w:b/>
                <w:color w:val="1F497D"/>
                <w:sz w:val="20"/>
                <w:szCs w:val="20"/>
              </w:rPr>
            </w:pPr>
            <w:r w:rsidRPr="00A04CA2">
              <w:rPr>
                <w:b/>
                <w:color w:val="1F497D"/>
                <w:sz w:val="20"/>
                <w:szCs w:val="20"/>
              </w:rPr>
              <w:t>Basic Outcomes (University-wide)</w:t>
            </w:r>
          </w:p>
        </w:tc>
        <w:tc>
          <w:tcPr>
            <w:tcW w:w="939" w:type="dxa"/>
            <w:shd w:val="clear" w:color="auto" w:fill="auto"/>
          </w:tcPr>
          <w:p w14:paraId="0E188CBC" w14:textId="1B8B77B5" w:rsidR="000C1A1D" w:rsidRPr="00A04CA2" w:rsidRDefault="000C1A1D" w:rsidP="000C1A1D">
            <w:pPr>
              <w:spacing w:before="20" w:after="20"/>
              <w:rPr>
                <w:b/>
                <w:color w:val="1F497D"/>
                <w:sz w:val="20"/>
                <w:szCs w:val="20"/>
              </w:rPr>
            </w:pPr>
            <w:r w:rsidRPr="00A04CA2">
              <w:rPr>
                <w:b/>
                <w:color w:val="1F497D"/>
                <w:sz w:val="20"/>
                <w:szCs w:val="20"/>
              </w:rPr>
              <w:t>No.</w:t>
            </w:r>
          </w:p>
        </w:tc>
        <w:tc>
          <w:tcPr>
            <w:tcW w:w="3885" w:type="dxa"/>
            <w:gridSpan w:val="10"/>
            <w:shd w:val="clear" w:color="auto" w:fill="auto"/>
          </w:tcPr>
          <w:p w14:paraId="5EDBC7FC" w14:textId="507C2ADA" w:rsidR="000C1A1D" w:rsidRPr="00A04CA2" w:rsidRDefault="000C1A1D" w:rsidP="000C1A1D">
            <w:pPr>
              <w:spacing w:before="20" w:after="20"/>
              <w:rPr>
                <w:b/>
                <w:color w:val="1F497D"/>
                <w:sz w:val="20"/>
                <w:szCs w:val="20"/>
              </w:rPr>
            </w:pPr>
            <w:r w:rsidRPr="00A04CA2">
              <w:rPr>
                <w:b/>
                <w:color w:val="1F497D"/>
                <w:sz w:val="20"/>
                <w:szCs w:val="20"/>
              </w:rPr>
              <w:t>Program Outcomes</w:t>
            </w:r>
          </w:p>
        </w:tc>
        <w:tc>
          <w:tcPr>
            <w:tcW w:w="657" w:type="dxa"/>
            <w:gridSpan w:val="2"/>
            <w:shd w:val="clear" w:color="auto" w:fill="auto"/>
          </w:tcPr>
          <w:p w14:paraId="3093F786" w14:textId="4684CDB4" w:rsidR="000C1A1D" w:rsidRPr="00A04CA2" w:rsidRDefault="000C1A1D" w:rsidP="000C1A1D">
            <w:pPr>
              <w:spacing w:before="20" w:after="20"/>
              <w:rPr>
                <w:b/>
                <w:color w:val="1F497D"/>
                <w:sz w:val="20"/>
                <w:szCs w:val="20"/>
              </w:rPr>
            </w:pPr>
            <w:r w:rsidRPr="00A04CA2">
              <w:rPr>
                <w:b/>
                <w:color w:val="1F497D"/>
                <w:sz w:val="20"/>
                <w:szCs w:val="20"/>
              </w:rPr>
              <w:t>LO1</w:t>
            </w:r>
          </w:p>
        </w:tc>
        <w:tc>
          <w:tcPr>
            <w:tcW w:w="655" w:type="dxa"/>
            <w:gridSpan w:val="2"/>
            <w:shd w:val="clear" w:color="auto" w:fill="auto"/>
          </w:tcPr>
          <w:p w14:paraId="378B9584" w14:textId="6FD44A6E" w:rsidR="000C1A1D" w:rsidRPr="00A04CA2" w:rsidRDefault="000C1A1D" w:rsidP="000C1A1D">
            <w:pPr>
              <w:spacing w:before="20" w:after="20"/>
              <w:rPr>
                <w:b/>
                <w:color w:val="1F497D"/>
                <w:sz w:val="20"/>
                <w:szCs w:val="20"/>
              </w:rPr>
            </w:pPr>
            <w:r w:rsidRPr="00A04CA2">
              <w:rPr>
                <w:b/>
                <w:color w:val="1F497D"/>
                <w:sz w:val="20"/>
                <w:szCs w:val="20"/>
              </w:rPr>
              <w:t>LO2</w:t>
            </w:r>
          </w:p>
        </w:tc>
        <w:tc>
          <w:tcPr>
            <w:tcW w:w="655" w:type="dxa"/>
            <w:shd w:val="clear" w:color="auto" w:fill="auto"/>
          </w:tcPr>
          <w:p w14:paraId="00F3A786" w14:textId="3E384836" w:rsidR="000C1A1D" w:rsidRPr="00A04CA2" w:rsidRDefault="000C1A1D" w:rsidP="000C1A1D">
            <w:pPr>
              <w:spacing w:before="20" w:after="20"/>
              <w:rPr>
                <w:b/>
                <w:color w:val="1F497D"/>
                <w:sz w:val="20"/>
                <w:szCs w:val="20"/>
              </w:rPr>
            </w:pPr>
            <w:r w:rsidRPr="00A04CA2">
              <w:rPr>
                <w:b/>
                <w:color w:val="1F497D"/>
                <w:sz w:val="20"/>
                <w:szCs w:val="20"/>
              </w:rPr>
              <w:t>LO3</w:t>
            </w:r>
          </w:p>
        </w:tc>
        <w:tc>
          <w:tcPr>
            <w:tcW w:w="654" w:type="dxa"/>
            <w:gridSpan w:val="3"/>
            <w:shd w:val="clear" w:color="auto" w:fill="auto"/>
          </w:tcPr>
          <w:p w14:paraId="1E6E667F" w14:textId="103708FA" w:rsidR="000C1A1D" w:rsidRPr="00A04CA2" w:rsidRDefault="000C1A1D" w:rsidP="000C1A1D">
            <w:pPr>
              <w:spacing w:before="20" w:after="20"/>
              <w:rPr>
                <w:b/>
                <w:color w:val="1F497D"/>
                <w:sz w:val="20"/>
                <w:szCs w:val="20"/>
              </w:rPr>
            </w:pPr>
            <w:r w:rsidRPr="00A04CA2">
              <w:rPr>
                <w:b/>
                <w:color w:val="1F497D"/>
                <w:sz w:val="20"/>
                <w:szCs w:val="20"/>
              </w:rPr>
              <w:t>LO4</w:t>
            </w:r>
          </w:p>
        </w:tc>
        <w:tc>
          <w:tcPr>
            <w:tcW w:w="605" w:type="dxa"/>
            <w:shd w:val="clear" w:color="auto" w:fill="auto"/>
          </w:tcPr>
          <w:p w14:paraId="09E3E726" w14:textId="77777777" w:rsidR="000C1A1D" w:rsidRPr="00A04CA2" w:rsidRDefault="000C1A1D" w:rsidP="000C1A1D">
            <w:pPr>
              <w:spacing w:before="20" w:after="20"/>
              <w:rPr>
                <w:b/>
                <w:color w:val="1F497D"/>
                <w:sz w:val="20"/>
                <w:szCs w:val="20"/>
              </w:rPr>
            </w:pPr>
            <w:r w:rsidRPr="00A04CA2">
              <w:rPr>
                <w:b/>
                <w:color w:val="1F497D"/>
                <w:sz w:val="20"/>
                <w:szCs w:val="20"/>
              </w:rPr>
              <w:t>LO5</w:t>
            </w:r>
          </w:p>
        </w:tc>
        <w:tc>
          <w:tcPr>
            <w:tcW w:w="605" w:type="dxa"/>
            <w:shd w:val="clear" w:color="auto" w:fill="auto"/>
          </w:tcPr>
          <w:p w14:paraId="0C5ECD10" w14:textId="5DAB20FB" w:rsidR="000C1A1D" w:rsidRPr="00A04CA2" w:rsidRDefault="000C1A1D" w:rsidP="000C1A1D">
            <w:pPr>
              <w:spacing w:before="20" w:after="20"/>
              <w:rPr>
                <w:b/>
                <w:color w:val="1F497D"/>
                <w:sz w:val="20"/>
                <w:szCs w:val="20"/>
              </w:rPr>
            </w:pPr>
            <w:r w:rsidRPr="00A04CA2">
              <w:rPr>
                <w:b/>
                <w:color w:val="1F497D"/>
                <w:sz w:val="20"/>
                <w:szCs w:val="20"/>
              </w:rPr>
              <w:t>LO6</w:t>
            </w:r>
          </w:p>
        </w:tc>
      </w:tr>
      <w:tr w:rsidR="000C1A1D" w:rsidRPr="00A04CA2" w14:paraId="56AC319F"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7F3585C" w14:textId="77777777" w:rsidR="000C1A1D" w:rsidRPr="00A04CA2" w:rsidRDefault="000C1A1D" w:rsidP="000C1A1D">
            <w:pPr>
              <w:spacing w:before="20" w:after="20"/>
              <w:rPr>
                <w:b/>
                <w:color w:val="1F497D"/>
                <w:sz w:val="20"/>
                <w:szCs w:val="20"/>
              </w:rPr>
            </w:pPr>
          </w:p>
        </w:tc>
        <w:tc>
          <w:tcPr>
            <w:tcW w:w="939" w:type="dxa"/>
            <w:shd w:val="clear" w:color="auto" w:fill="auto"/>
          </w:tcPr>
          <w:p w14:paraId="4D91AA05" w14:textId="0C94228A" w:rsidR="000C1A1D" w:rsidRPr="00A04CA2" w:rsidRDefault="000C1A1D" w:rsidP="000C1A1D">
            <w:pPr>
              <w:spacing w:before="20" w:after="20"/>
              <w:rPr>
                <w:b/>
                <w:color w:val="1F497D"/>
                <w:sz w:val="20"/>
                <w:szCs w:val="20"/>
              </w:rPr>
            </w:pPr>
            <w:r w:rsidRPr="00A04CA2">
              <w:rPr>
                <w:b/>
                <w:color w:val="1F497D"/>
                <w:sz w:val="20"/>
                <w:szCs w:val="20"/>
              </w:rPr>
              <w:t>PO1</w:t>
            </w:r>
          </w:p>
        </w:tc>
        <w:tc>
          <w:tcPr>
            <w:tcW w:w="3885" w:type="dxa"/>
            <w:gridSpan w:val="10"/>
            <w:shd w:val="clear" w:color="auto" w:fill="auto"/>
          </w:tcPr>
          <w:p w14:paraId="68347188" w14:textId="29FDC281" w:rsidR="000C1A1D" w:rsidRPr="00A04CA2" w:rsidRDefault="000C1A1D" w:rsidP="000C1A1D">
            <w:pPr>
              <w:spacing w:before="20" w:after="20"/>
              <w:rPr>
                <w:b/>
                <w:color w:val="1F497D"/>
                <w:sz w:val="20"/>
                <w:szCs w:val="20"/>
              </w:rPr>
            </w:pPr>
            <w:r w:rsidRPr="00A12870">
              <w:rPr>
                <w:b/>
                <w:color w:val="1F497D"/>
                <w:sz w:val="18"/>
                <w:szCs w:val="18"/>
              </w:rPr>
              <w:t>Ability</w:t>
            </w:r>
            <w:r>
              <w:rPr>
                <w:color w:val="1F497D"/>
                <w:sz w:val="18"/>
                <w:szCs w:val="18"/>
              </w:rPr>
              <w:t xml:space="preserve"> to communicate effectively and write </w:t>
            </w:r>
            <w:r w:rsidRPr="00A12870">
              <w:rPr>
                <w:color w:val="1F497D"/>
                <w:sz w:val="18"/>
                <w:szCs w:val="18"/>
              </w:rPr>
              <w:t>and pres</w:t>
            </w:r>
            <w:r>
              <w:rPr>
                <w:color w:val="1F497D"/>
                <w:sz w:val="18"/>
                <w:szCs w:val="18"/>
              </w:rPr>
              <w:t>ent a report in Turkish and English</w:t>
            </w:r>
            <w:r w:rsidRPr="00A12870">
              <w:rPr>
                <w:color w:val="1F497D"/>
                <w:sz w:val="18"/>
                <w:szCs w:val="18"/>
              </w:rPr>
              <w:t xml:space="preserve">. </w:t>
            </w:r>
          </w:p>
        </w:tc>
        <w:tc>
          <w:tcPr>
            <w:tcW w:w="657" w:type="dxa"/>
            <w:gridSpan w:val="2"/>
            <w:shd w:val="clear" w:color="auto" w:fill="auto"/>
          </w:tcPr>
          <w:p w14:paraId="3EF467F1" w14:textId="7A4238EC" w:rsidR="000C1A1D" w:rsidRPr="00A04CA2" w:rsidRDefault="00154EE5" w:rsidP="000C1A1D">
            <w:pPr>
              <w:spacing w:before="20" w:after="20"/>
              <w:rPr>
                <w:b/>
                <w:color w:val="1F497D"/>
                <w:sz w:val="20"/>
                <w:szCs w:val="20"/>
              </w:rPr>
            </w:pPr>
            <w:r>
              <w:rPr>
                <w:b/>
                <w:color w:val="1F497D"/>
                <w:sz w:val="20"/>
                <w:szCs w:val="20"/>
              </w:rPr>
              <w:t>X</w:t>
            </w:r>
          </w:p>
        </w:tc>
        <w:tc>
          <w:tcPr>
            <w:tcW w:w="655" w:type="dxa"/>
            <w:gridSpan w:val="2"/>
            <w:shd w:val="clear" w:color="auto" w:fill="auto"/>
          </w:tcPr>
          <w:p w14:paraId="414453DB" w14:textId="598EACDE"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7551C116" w14:textId="518AB9A8"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5C696299" w14:textId="52014948"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51F8804A" w14:textId="16653489"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455E88A0" w14:textId="77777777" w:rsidR="000C1A1D" w:rsidRPr="00A04CA2" w:rsidRDefault="000C1A1D" w:rsidP="000C1A1D">
            <w:pPr>
              <w:spacing w:before="20" w:after="20"/>
              <w:rPr>
                <w:b/>
                <w:color w:val="1F497D"/>
                <w:sz w:val="20"/>
                <w:szCs w:val="20"/>
              </w:rPr>
            </w:pPr>
          </w:p>
        </w:tc>
      </w:tr>
      <w:tr w:rsidR="000C1A1D" w:rsidRPr="00A04CA2" w14:paraId="1658E81B"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19879C58" w14:textId="77777777" w:rsidR="000C1A1D" w:rsidRPr="00A04CA2" w:rsidRDefault="000C1A1D" w:rsidP="000C1A1D">
            <w:pPr>
              <w:spacing w:before="20" w:after="20"/>
              <w:rPr>
                <w:b/>
                <w:color w:val="1F497D"/>
                <w:sz w:val="20"/>
                <w:szCs w:val="20"/>
              </w:rPr>
            </w:pPr>
          </w:p>
        </w:tc>
        <w:tc>
          <w:tcPr>
            <w:tcW w:w="939" w:type="dxa"/>
            <w:shd w:val="clear" w:color="auto" w:fill="auto"/>
          </w:tcPr>
          <w:p w14:paraId="0285901F" w14:textId="071B9573" w:rsidR="000C1A1D" w:rsidRPr="00A04CA2" w:rsidRDefault="000C1A1D" w:rsidP="000C1A1D">
            <w:pPr>
              <w:spacing w:before="20" w:after="20"/>
              <w:rPr>
                <w:b/>
                <w:color w:val="1F497D"/>
                <w:sz w:val="20"/>
                <w:szCs w:val="20"/>
              </w:rPr>
            </w:pPr>
            <w:r w:rsidRPr="00A04CA2">
              <w:rPr>
                <w:b/>
                <w:color w:val="1F497D"/>
                <w:sz w:val="20"/>
                <w:szCs w:val="20"/>
              </w:rPr>
              <w:t>PO2</w:t>
            </w:r>
          </w:p>
        </w:tc>
        <w:tc>
          <w:tcPr>
            <w:tcW w:w="3885" w:type="dxa"/>
            <w:gridSpan w:val="10"/>
            <w:shd w:val="clear" w:color="auto" w:fill="auto"/>
          </w:tcPr>
          <w:p w14:paraId="58F6B8EC" w14:textId="4841144D" w:rsidR="000C1A1D" w:rsidRPr="00A04CA2" w:rsidRDefault="000C1A1D" w:rsidP="000C1A1D">
            <w:pPr>
              <w:spacing w:before="20" w:after="20"/>
              <w:rPr>
                <w:b/>
                <w:color w:val="1F497D"/>
                <w:sz w:val="20"/>
                <w:szCs w:val="20"/>
              </w:rPr>
            </w:pPr>
            <w:r w:rsidRPr="00A12870">
              <w:rPr>
                <w:b/>
                <w:color w:val="1F497D"/>
                <w:sz w:val="18"/>
                <w:szCs w:val="18"/>
              </w:rPr>
              <w:t>Ability</w:t>
            </w:r>
            <w:r>
              <w:rPr>
                <w:color w:val="1F497D"/>
                <w:sz w:val="18"/>
                <w:szCs w:val="18"/>
              </w:rPr>
              <w:t xml:space="preserve"> to work individually, and in intra-disciplinary and multi-disciplinary</w:t>
            </w:r>
            <w:r w:rsidRPr="00A12870">
              <w:rPr>
                <w:color w:val="1F497D"/>
                <w:sz w:val="18"/>
                <w:szCs w:val="18"/>
              </w:rPr>
              <w:t xml:space="preserve"> teams.</w:t>
            </w:r>
          </w:p>
        </w:tc>
        <w:tc>
          <w:tcPr>
            <w:tcW w:w="657" w:type="dxa"/>
            <w:gridSpan w:val="2"/>
            <w:shd w:val="clear" w:color="auto" w:fill="auto"/>
          </w:tcPr>
          <w:p w14:paraId="0C211067" w14:textId="77777777" w:rsidR="000C1A1D" w:rsidRPr="00A04CA2" w:rsidRDefault="000C1A1D" w:rsidP="000C1A1D">
            <w:pPr>
              <w:spacing w:before="20" w:after="20"/>
              <w:rPr>
                <w:b/>
                <w:color w:val="1F497D"/>
                <w:sz w:val="20"/>
                <w:szCs w:val="20"/>
              </w:rPr>
            </w:pPr>
          </w:p>
        </w:tc>
        <w:tc>
          <w:tcPr>
            <w:tcW w:w="655" w:type="dxa"/>
            <w:gridSpan w:val="2"/>
            <w:shd w:val="clear" w:color="auto" w:fill="auto"/>
          </w:tcPr>
          <w:p w14:paraId="6B7F01A7" w14:textId="439D3C64"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026F5364" w14:textId="0222B341"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03DED037" w14:textId="08437FCF"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15E679E5" w14:textId="208AEEB6"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45DEFB3B" w14:textId="0CF483AB"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52F35996"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5C3726D" w14:textId="77777777" w:rsidR="000C1A1D" w:rsidRPr="00A04CA2" w:rsidRDefault="000C1A1D" w:rsidP="000C1A1D">
            <w:pPr>
              <w:spacing w:before="20" w:after="20"/>
              <w:rPr>
                <w:b/>
                <w:color w:val="1F497D"/>
                <w:sz w:val="20"/>
                <w:szCs w:val="20"/>
              </w:rPr>
            </w:pPr>
          </w:p>
        </w:tc>
        <w:tc>
          <w:tcPr>
            <w:tcW w:w="939" w:type="dxa"/>
            <w:shd w:val="clear" w:color="auto" w:fill="auto"/>
          </w:tcPr>
          <w:p w14:paraId="4609A9D9" w14:textId="03B4984E" w:rsidR="000C1A1D" w:rsidRPr="00A04CA2" w:rsidRDefault="000C1A1D" w:rsidP="000C1A1D">
            <w:pPr>
              <w:spacing w:before="20" w:after="20"/>
              <w:rPr>
                <w:b/>
                <w:color w:val="1F497D"/>
                <w:sz w:val="20"/>
                <w:szCs w:val="20"/>
              </w:rPr>
            </w:pPr>
            <w:r w:rsidRPr="00A04CA2">
              <w:rPr>
                <w:b/>
                <w:color w:val="1F497D"/>
                <w:sz w:val="20"/>
                <w:szCs w:val="20"/>
              </w:rPr>
              <w:t>PO3</w:t>
            </w:r>
          </w:p>
        </w:tc>
        <w:tc>
          <w:tcPr>
            <w:tcW w:w="3885" w:type="dxa"/>
            <w:gridSpan w:val="10"/>
            <w:shd w:val="clear" w:color="auto" w:fill="auto"/>
          </w:tcPr>
          <w:p w14:paraId="7BC5B309" w14:textId="4243A301" w:rsidR="000C1A1D" w:rsidRPr="00A04CA2" w:rsidRDefault="000C1A1D" w:rsidP="000C1A1D">
            <w:pPr>
              <w:spacing w:before="20" w:after="20"/>
              <w:rPr>
                <w:b/>
                <w:color w:val="1F497D"/>
                <w:sz w:val="20"/>
                <w:szCs w:val="20"/>
              </w:rPr>
            </w:pPr>
            <w:r w:rsidRPr="00A12870">
              <w:rPr>
                <w:b/>
                <w:color w:val="1F497D"/>
                <w:sz w:val="18"/>
                <w:szCs w:val="18"/>
              </w:rPr>
              <w:t>Recognition</w:t>
            </w:r>
            <w:r w:rsidRPr="00A12870">
              <w:rPr>
                <w:color w:val="1F497D"/>
                <w:sz w:val="18"/>
                <w:szCs w:val="18"/>
              </w:rPr>
              <w:t xml:space="preserve"> of the </w:t>
            </w:r>
            <w:r>
              <w:rPr>
                <w:color w:val="1F497D"/>
                <w:sz w:val="18"/>
                <w:szCs w:val="18"/>
              </w:rPr>
              <w:t xml:space="preserve">need for life-long learning </w:t>
            </w:r>
            <w:r w:rsidRPr="00A12870">
              <w:rPr>
                <w:color w:val="1F497D"/>
                <w:sz w:val="18"/>
                <w:szCs w:val="18"/>
              </w:rPr>
              <w:t xml:space="preserve">and </w:t>
            </w:r>
            <w:r w:rsidRPr="00A12870">
              <w:rPr>
                <w:b/>
                <w:color w:val="1F497D"/>
                <w:sz w:val="18"/>
                <w:szCs w:val="18"/>
              </w:rPr>
              <w:t>ability</w:t>
            </w:r>
            <w:r>
              <w:rPr>
                <w:color w:val="1F497D"/>
                <w:sz w:val="18"/>
                <w:szCs w:val="18"/>
              </w:rPr>
              <w:t xml:space="preserve"> to access information, </w:t>
            </w:r>
            <w:r w:rsidRPr="00A12870">
              <w:rPr>
                <w:color w:val="1F497D"/>
                <w:sz w:val="18"/>
                <w:szCs w:val="18"/>
              </w:rPr>
              <w:t>follow developmen</w:t>
            </w:r>
            <w:r>
              <w:rPr>
                <w:color w:val="1F497D"/>
                <w:sz w:val="18"/>
                <w:szCs w:val="18"/>
              </w:rPr>
              <w:t>ts in science and technology</w:t>
            </w:r>
            <w:r w:rsidRPr="00A12870">
              <w:rPr>
                <w:color w:val="1F497D"/>
                <w:sz w:val="18"/>
                <w:szCs w:val="18"/>
              </w:rPr>
              <w:t xml:space="preserve">, and </w:t>
            </w:r>
            <w:r>
              <w:rPr>
                <w:color w:val="1F497D"/>
                <w:sz w:val="18"/>
                <w:szCs w:val="18"/>
              </w:rPr>
              <w:t>continually reinvent oneself</w:t>
            </w:r>
            <w:r w:rsidRPr="00A12870">
              <w:rPr>
                <w:color w:val="1F497D"/>
                <w:sz w:val="18"/>
                <w:szCs w:val="18"/>
              </w:rPr>
              <w:t>.</w:t>
            </w:r>
          </w:p>
        </w:tc>
        <w:tc>
          <w:tcPr>
            <w:tcW w:w="657" w:type="dxa"/>
            <w:gridSpan w:val="2"/>
            <w:shd w:val="clear" w:color="auto" w:fill="auto"/>
          </w:tcPr>
          <w:p w14:paraId="6A724BDD" w14:textId="1B6BED42" w:rsidR="000C1A1D" w:rsidRPr="00A04CA2" w:rsidRDefault="00154EE5" w:rsidP="000C1A1D">
            <w:pPr>
              <w:spacing w:before="20" w:after="20"/>
              <w:rPr>
                <w:b/>
                <w:color w:val="1F497D"/>
                <w:sz w:val="20"/>
                <w:szCs w:val="20"/>
              </w:rPr>
            </w:pPr>
            <w:r>
              <w:rPr>
                <w:b/>
                <w:color w:val="1F497D"/>
                <w:sz w:val="20"/>
                <w:szCs w:val="20"/>
              </w:rPr>
              <w:t>X</w:t>
            </w:r>
          </w:p>
        </w:tc>
        <w:tc>
          <w:tcPr>
            <w:tcW w:w="655" w:type="dxa"/>
            <w:gridSpan w:val="2"/>
            <w:shd w:val="clear" w:color="auto" w:fill="auto"/>
          </w:tcPr>
          <w:p w14:paraId="3DD55732" w14:textId="1679CCAA"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3C7EE0F2" w14:textId="59AD631F"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6A887E33" w14:textId="6BC077C9"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115E6603" w14:textId="51C0422B"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6D7C41C0" w14:textId="77777777" w:rsidR="000C1A1D" w:rsidRPr="00A04CA2" w:rsidRDefault="000C1A1D" w:rsidP="000C1A1D">
            <w:pPr>
              <w:spacing w:before="20" w:after="20"/>
              <w:rPr>
                <w:b/>
                <w:color w:val="1F497D"/>
                <w:sz w:val="20"/>
                <w:szCs w:val="20"/>
              </w:rPr>
            </w:pPr>
          </w:p>
        </w:tc>
      </w:tr>
      <w:tr w:rsidR="000C1A1D" w:rsidRPr="00A04CA2" w14:paraId="45AFD7BC"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77F06A6" w14:textId="77777777" w:rsidR="000C1A1D" w:rsidRPr="00A04CA2" w:rsidRDefault="000C1A1D" w:rsidP="000C1A1D">
            <w:pPr>
              <w:spacing w:before="20" w:after="20"/>
              <w:rPr>
                <w:b/>
                <w:color w:val="1F497D"/>
                <w:sz w:val="20"/>
                <w:szCs w:val="20"/>
              </w:rPr>
            </w:pPr>
          </w:p>
        </w:tc>
        <w:tc>
          <w:tcPr>
            <w:tcW w:w="939" w:type="dxa"/>
            <w:shd w:val="clear" w:color="auto" w:fill="auto"/>
          </w:tcPr>
          <w:p w14:paraId="2F2EB678" w14:textId="37D13FD2" w:rsidR="000C1A1D" w:rsidRPr="00A04CA2" w:rsidRDefault="000C1A1D" w:rsidP="000C1A1D">
            <w:pPr>
              <w:spacing w:before="20" w:after="20"/>
              <w:rPr>
                <w:b/>
                <w:color w:val="1F497D"/>
                <w:sz w:val="20"/>
                <w:szCs w:val="20"/>
              </w:rPr>
            </w:pPr>
            <w:r w:rsidRPr="00A04CA2">
              <w:rPr>
                <w:b/>
                <w:color w:val="1F497D"/>
                <w:sz w:val="20"/>
                <w:szCs w:val="20"/>
              </w:rPr>
              <w:t>PO4</w:t>
            </w:r>
          </w:p>
        </w:tc>
        <w:tc>
          <w:tcPr>
            <w:tcW w:w="3885" w:type="dxa"/>
            <w:gridSpan w:val="10"/>
            <w:shd w:val="clear" w:color="auto" w:fill="auto"/>
          </w:tcPr>
          <w:p w14:paraId="2E1ADADC" w14:textId="718A28B0" w:rsidR="000C1A1D" w:rsidRPr="00A04CA2" w:rsidRDefault="000C1A1D" w:rsidP="000C1A1D">
            <w:pPr>
              <w:spacing w:before="20" w:after="20"/>
              <w:rPr>
                <w:b/>
                <w:color w:val="1F497D"/>
                <w:sz w:val="20"/>
                <w:szCs w:val="20"/>
              </w:rPr>
            </w:pPr>
            <w:r w:rsidRPr="00A12870">
              <w:rPr>
                <w:b/>
                <w:color w:val="1F497D"/>
                <w:sz w:val="18"/>
                <w:szCs w:val="18"/>
              </w:rPr>
              <w:t>Knowledge</w:t>
            </w:r>
            <w:r>
              <w:rPr>
                <w:color w:val="1F497D"/>
                <w:sz w:val="18"/>
                <w:szCs w:val="18"/>
              </w:rPr>
              <w:t xml:space="preserve"> of project management, risk management</w:t>
            </w:r>
            <w:r w:rsidRPr="00A12870">
              <w:rPr>
                <w:color w:val="1F497D"/>
                <w:sz w:val="18"/>
                <w:szCs w:val="18"/>
              </w:rPr>
              <w:t>, innovation and change mana</w:t>
            </w:r>
            <w:r>
              <w:rPr>
                <w:color w:val="1F497D"/>
                <w:sz w:val="18"/>
                <w:szCs w:val="18"/>
              </w:rPr>
              <w:t>gement, entrepreneurship</w:t>
            </w:r>
            <w:r w:rsidRPr="00A12870">
              <w:rPr>
                <w:color w:val="1F497D"/>
                <w:sz w:val="18"/>
                <w:szCs w:val="18"/>
              </w:rPr>
              <w:t>,</w:t>
            </w:r>
            <w:r>
              <w:rPr>
                <w:color w:val="1F497D"/>
                <w:sz w:val="18"/>
                <w:szCs w:val="18"/>
              </w:rPr>
              <w:t xml:space="preserve"> and sustainable development</w:t>
            </w:r>
            <w:r w:rsidRPr="00A12870">
              <w:rPr>
                <w:color w:val="1F497D"/>
                <w:sz w:val="18"/>
                <w:szCs w:val="18"/>
              </w:rPr>
              <w:t>.</w:t>
            </w:r>
          </w:p>
        </w:tc>
        <w:tc>
          <w:tcPr>
            <w:tcW w:w="657" w:type="dxa"/>
            <w:gridSpan w:val="2"/>
            <w:shd w:val="clear" w:color="auto" w:fill="auto"/>
          </w:tcPr>
          <w:p w14:paraId="574AE56A" w14:textId="77777777" w:rsidR="000C1A1D" w:rsidRPr="00A04CA2" w:rsidRDefault="000C1A1D" w:rsidP="000C1A1D">
            <w:pPr>
              <w:spacing w:before="20" w:after="20"/>
              <w:rPr>
                <w:b/>
                <w:color w:val="1F497D"/>
                <w:sz w:val="20"/>
                <w:szCs w:val="20"/>
              </w:rPr>
            </w:pPr>
          </w:p>
        </w:tc>
        <w:tc>
          <w:tcPr>
            <w:tcW w:w="655" w:type="dxa"/>
            <w:gridSpan w:val="2"/>
            <w:shd w:val="clear" w:color="auto" w:fill="auto"/>
          </w:tcPr>
          <w:p w14:paraId="6F4FF5E3" w14:textId="77777777" w:rsidR="000C1A1D" w:rsidRPr="00A04CA2" w:rsidRDefault="000C1A1D" w:rsidP="000C1A1D">
            <w:pPr>
              <w:spacing w:before="20" w:after="20"/>
              <w:rPr>
                <w:b/>
                <w:color w:val="1F497D"/>
                <w:sz w:val="20"/>
                <w:szCs w:val="20"/>
              </w:rPr>
            </w:pPr>
          </w:p>
        </w:tc>
        <w:tc>
          <w:tcPr>
            <w:tcW w:w="655" w:type="dxa"/>
            <w:shd w:val="clear" w:color="auto" w:fill="auto"/>
          </w:tcPr>
          <w:p w14:paraId="6998F242" w14:textId="784EBC0A" w:rsidR="000C1A1D" w:rsidRPr="00A04CA2" w:rsidRDefault="000C1A1D" w:rsidP="000C1A1D">
            <w:pPr>
              <w:spacing w:before="20" w:after="20"/>
              <w:rPr>
                <w:b/>
                <w:color w:val="1F497D"/>
                <w:sz w:val="20"/>
                <w:szCs w:val="20"/>
              </w:rPr>
            </w:pPr>
          </w:p>
        </w:tc>
        <w:tc>
          <w:tcPr>
            <w:tcW w:w="654" w:type="dxa"/>
            <w:gridSpan w:val="3"/>
            <w:shd w:val="clear" w:color="auto" w:fill="auto"/>
          </w:tcPr>
          <w:p w14:paraId="2B92C44A" w14:textId="2FB97178"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38811D74" w14:textId="7842C967"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4C53CB6C" w14:textId="35357931"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66AF0BE9"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5CE1938" w14:textId="77777777" w:rsidR="000C1A1D" w:rsidRPr="00A04CA2" w:rsidRDefault="000C1A1D" w:rsidP="000C1A1D">
            <w:pPr>
              <w:spacing w:before="20" w:after="20"/>
              <w:rPr>
                <w:b/>
                <w:color w:val="1F497D"/>
                <w:sz w:val="20"/>
                <w:szCs w:val="20"/>
              </w:rPr>
            </w:pPr>
          </w:p>
        </w:tc>
        <w:tc>
          <w:tcPr>
            <w:tcW w:w="939" w:type="dxa"/>
            <w:shd w:val="clear" w:color="auto" w:fill="auto"/>
          </w:tcPr>
          <w:p w14:paraId="2EAA5C7A" w14:textId="5C47DA20" w:rsidR="000C1A1D" w:rsidRPr="00A04CA2" w:rsidRDefault="000C1A1D" w:rsidP="000C1A1D">
            <w:pPr>
              <w:spacing w:before="20" w:after="20"/>
              <w:rPr>
                <w:b/>
                <w:color w:val="1F497D"/>
                <w:sz w:val="20"/>
                <w:szCs w:val="20"/>
              </w:rPr>
            </w:pPr>
            <w:r w:rsidRPr="00A04CA2">
              <w:rPr>
                <w:b/>
                <w:color w:val="1F497D"/>
                <w:sz w:val="20"/>
                <w:szCs w:val="20"/>
              </w:rPr>
              <w:t>PO5</w:t>
            </w:r>
          </w:p>
        </w:tc>
        <w:tc>
          <w:tcPr>
            <w:tcW w:w="3885" w:type="dxa"/>
            <w:gridSpan w:val="10"/>
            <w:shd w:val="clear" w:color="auto" w:fill="auto"/>
          </w:tcPr>
          <w:p w14:paraId="58AA73B5" w14:textId="4B87F6EF" w:rsidR="000C1A1D" w:rsidRPr="00A04CA2" w:rsidRDefault="000C1A1D" w:rsidP="000C1A1D">
            <w:pPr>
              <w:spacing w:before="20" w:after="20"/>
              <w:rPr>
                <w:b/>
                <w:color w:val="1F497D"/>
                <w:sz w:val="20"/>
                <w:szCs w:val="20"/>
              </w:rPr>
            </w:pPr>
            <w:r w:rsidRPr="00A12870">
              <w:rPr>
                <w:b/>
                <w:color w:val="1F497D"/>
                <w:sz w:val="18"/>
                <w:szCs w:val="18"/>
              </w:rPr>
              <w:t>Awareness</w:t>
            </w:r>
            <w:r>
              <w:rPr>
                <w:color w:val="1F497D"/>
                <w:sz w:val="18"/>
                <w:szCs w:val="18"/>
              </w:rPr>
              <w:t xml:space="preserve"> of sectors</w:t>
            </w:r>
            <w:r w:rsidRPr="00A12870">
              <w:rPr>
                <w:color w:val="1F497D"/>
                <w:sz w:val="18"/>
                <w:szCs w:val="18"/>
              </w:rPr>
              <w:t xml:space="preserve"> and </w:t>
            </w:r>
            <w:r w:rsidRPr="00A12870">
              <w:rPr>
                <w:b/>
                <w:color w:val="1F497D"/>
                <w:sz w:val="18"/>
                <w:szCs w:val="18"/>
              </w:rPr>
              <w:t>ability</w:t>
            </w:r>
            <w:r>
              <w:rPr>
                <w:color w:val="1F497D"/>
                <w:sz w:val="18"/>
                <w:szCs w:val="18"/>
              </w:rPr>
              <w:t xml:space="preserve"> to prepare a business plan</w:t>
            </w:r>
            <w:r w:rsidRPr="00A12870">
              <w:rPr>
                <w:color w:val="1F497D"/>
                <w:sz w:val="18"/>
                <w:szCs w:val="18"/>
              </w:rPr>
              <w:t>.</w:t>
            </w:r>
          </w:p>
        </w:tc>
        <w:tc>
          <w:tcPr>
            <w:tcW w:w="657" w:type="dxa"/>
            <w:gridSpan w:val="2"/>
            <w:shd w:val="clear" w:color="auto" w:fill="auto"/>
          </w:tcPr>
          <w:p w14:paraId="1E25DA39" w14:textId="77777777" w:rsidR="000C1A1D" w:rsidRPr="00A04CA2" w:rsidRDefault="000C1A1D" w:rsidP="000C1A1D">
            <w:pPr>
              <w:spacing w:before="20" w:after="20"/>
              <w:rPr>
                <w:b/>
                <w:color w:val="1F497D"/>
                <w:sz w:val="20"/>
                <w:szCs w:val="20"/>
              </w:rPr>
            </w:pPr>
          </w:p>
        </w:tc>
        <w:tc>
          <w:tcPr>
            <w:tcW w:w="655" w:type="dxa"/>
            <w:gridSpan w:val="2"/>
            <w:shd w:val="clear" w:color="auto" w:fill="auto"/>
          </w:tcPr>
          <w:p w14:paraId="2D316CAA" w14:textId="77777777" w:rsidR="000C1A1D" w:rsidRPr="00A04CA2" w:rsidRDefault="000C1A1D" w:rsidP="000C1A1D">
            <w:pPr>
              <w:spacing w:before="20" w:after="20"/>
              <w:rPr>
                <w:b/>
                <w:color w:val="1F497D"/>
                <w:sz w:val="20"/>
                <w:szCs w:val="20"/>
              </w:rPr>
            </w:pPr>
          </w:p>
        </w:tc>
        <w:tc>
          <w:tcPr>
            <w:tcW w:w="655" w:type="dxa"/>
            <w:shd w:val="clear" w:color="auto" w:fill="auto"/>
          </w:tcPr>
          <w:p w14:paraId="5C2272D3" w14:textId="77777777" w:rsidR="000C1A1D" w:rsidRPr="00A04CA2" w:rsidRDefault="000C1A1D" w:rsidP="000C1A1D">
            <w:pPr>
              <w:spacing w:before="20" w:after="20"/>
              <w:rPr>
                <w:b/>
                <w:color w:val="1F497D"/>
                <w:sz w:val="20"/>
                <w:szCs w:val="20"/>
              </w:rPr>
            </w:pPr>
          </w:p>
        </w:tc>
        <w:tc>
          <w:tcPr>
            <w:tcW w:w="654" w:type="dxa"/>
            <w:gridSpan w:val="3"/>
            <w:shd w:val="clear" w:color="auto" w:fill="auto"/>
          </w:tcPr>
          <w:p w14:paraId="309BE3EB" w14:textId="77777777" w:rsidR="000C1A1D" w:rsidRPr="00A04CA2" w:rsidRDefault="000C1A1D" w:rsidP="000C1A1D">
            <w:pPr>
              <w:spacing w:before="20" w:after="20"/>
              <w:rPr>
                <w:b/>
                <w:color w:val="1F497D"/>
                <w:sz w:val="20"/>
                <w:szCs w:val="20"/>
              </w:rPr>
            </w:pPr>
          </w:p>
        </w:tc>
        <w:tc>
          <w:tcPr>
            <w:tcW w:w="605" w:type="dxa"/>
            <w:shd w:val="clear" w:color="auto" w:fill="auto"/>
          </w:tcPr>
          <w:p w14:paraId="67836AFC" w14:textId="7297CF16"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37AC43BA" w14:textId="7F90D712"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3BC4A24E"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FDF6DA1" w14:textId="77777777" w:rsidR="000C1A1D" w:rsidRPr="00A04CA2" w:rsidRDefault="000C1A1D" w:rsidP="000C1A1D">
            <w:pPr>
              <w:spacing w:before="20" w:after="20"/>
              <w:rPr>
                <w:b/>
                <w:color w:val="1F497D"/>
                <w:sz w:val="20"/>
                <w:szCs w:val="20"/>
              </w:rPr>
            </w:pPr>
          </w:p>
        </w:tc>
        <w:tc>
          <w:tcPr>
            <w:tcW w:w="939" w:type="dxa"/>
            <w:shd w:val="clear" w:color="auto" w:fill="auto"/>
          </w:tcPr>
          <w:p w14:paraId="497D9161" w14:textId="3A190B96" w:rsidR="000C1A1D" w:rsidRPr="00A04CA2" w:rsidRDefault="000C1A1D" w:rsidP="000C1A1D">
            <w:pPr>
              <w:spacing w:before="20" w:after="20"/>
              <w:rPr>
                <w:b/>
                <w:color w:val="1F497D"/>
                <w:sz w:val="20"/>
                <w:szCs w:val="20"/>
              </w:rPr>
            </w:pPr>
            <w:r w:rsidRPr="00A04CA2">
              <w:rPr>
                <w:b/>
                <w:color w:val="1F497D"/>
                <w:sz w:val="20"/>
                <w:szCs w:val="20"/>
              </w:rPr>
              <w:t>PO6</w:t>
            </w:r>
          </w:p>
        </w:tc>
        <w:tc>
          <w:tcPr>
            <w:tcW w:w="3885" w:type="dxa"/>
            <w:gridSpan w:val="10"/>
            <w:shd w:val="clear" w:color="auto" w:fill="auto"/>
          </w:tcPr>
          <w:p w14:paraId="713F128C" w14:textId="6DDE4E62" w:rsidR="000C1A1D" w:rsidRPr="00A04CA2" w:rsidRDefault="000C1A1D" w:rsidP="000C1A1D">
            <w:pPr>
              <w:spacing w:before="20" w:after="20"/>
              <w:rPr>
                <w:b/>
                <w:color w:val="1F497D"/>
                <w:sz w:val="20"/>
                <w:szCs w:val="20"/>
              </w:rPr>
            </w:pPr>
            <w:r w:rsidRPr="00A12870">
              <w:rPr>
                <w:b/>
                <w:color w:val="1F497D"/>
                <w:sz w:val="18"/>
                <w:szCs w:val="18"/>
              </w:rPr>
              <w:t>Understanding</w:t>
            </w:r>
            <w:r w:rsidRPr="00A12870">
              <w:rPr>
                <w:color w:val="1F497D"/>
                <w:sz w:val="18"/>
                <w:szCs w:val="18"/>
              </w:rPr>
              <w:t xml:space="preserve"> of professiona</w:t>
            </w:r>
            <w:r>
              <w:rPr>
                <w:color w:val="1F497D"/>
                <w:sz w:val="18"/>
                <w:szCs w:val="18"/>
              </w:rPr>
              <w:t>l and ethical responsibility</w:t>
            </w:r>
            <w:r w:rsidRPr="00A12870">
              <w:rPr>
                <w:color w:val="1F497D"/>
                <w:sz w:val="18"/>
                <w:szCs w:val="18"/>
              </w:rPr>
              <w:t xml:space="preserve"> and </w:t>
            </w:r>
            <w:r w:rsidRPr="00A12870">
              <w:rPr>
                <w:b/>
                <w:color w:val="1F497D"/>
                <w:sz w:val="18"/>
                <w:szCs w:val="18"/>
              </w:rPr>
              <w:t>demo</w:t>
            </w:r>
            <w:r>
              <w:rPr>
                <w:b/>
                <w:color w:val="1F497D"/>
                <w:sz w:val="18"/>
                <w:szCs w:val="18"/>
              </w:rPr>
              <w:t>n</w:t>
            </w:r>
            <w:r w:rsidRPr="00A12870">
              <w:rPr>
                <w:b/>
                <w:color w:val="1F497D"/>
                <w:sz w:val="18"/>
                <w:szCs w:val="18"/>
              </w:rPr>
              <w:t>strating</w:t>
            </w:r>
            <w:r>
              <w:rPr>
                <w:color w:val="1F497D"/>
                <w:sz w:val="18"/>
                <w:szCs w:val="18"/>
              </w:rPr>
              <w:t xml:space="preserve"> ethical behavior</w:t>
            </w:r>
            <w:r w:rsidRPr="00A12870">
              <w:rPr>
                <w:color w:val="1F497D"/>
                <w:sz w:val="18"/>
                <w:szCs w:val="18"/>
              </w:rPr>
              <w:t>.</w:t>
            </w:r>
          </w:p>
        </w:tc>
        <w:tc>
          <w:tcPr>
            <w:tcW w:w="657" w:type="dxa"/>
            <w:gridSpan w:val="2"/>
            <w:shd w:val="clear" w:color="auto" w:fill="auto"/>
          </w:tcPr>
          <w:p w14:paraId="1BB77CAC" w14:textId="44F08171" w:rsidR="000C1A1D" w:rsidRPr="00A04CA2" w:rsidRDefault="00154EE5" w:rsidP="000C1A1D">
            <w:pPr>
              <w:spacing w:before="20" w:after="20"/>
              <w:rPr>
                <w:b/>
                <w:color w:val="1F497D"/>
                <w:sz w:val="20"/>
                <w:szCs w:val="20"/>
              </w:rPr>
            </w:pPr>
            <w:r>
              <w:rPr>
                <w:b/>
                <w:color w:val="1F497D"/>
                <w:sz w:val="20"/>
                <w:szCs w:val="20"/>
              </w:rPr>
              <w:t>X</w:t>
            </w:r>
          </w:p>
        </w:tc>
        <w:tc>
          <w:tcPr>
            <w:tcW w:w="655" w:type="dxa"/>
            <w:gridSpan w:val="2"/>
            <w:shd w:val="clear" w:color="auto" w:fill="auto"/>
          </w:tcPr>
          <w:p w14:paraId="6936970B" w14:textId="59A2AF08"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6E4D628D" w14:textId="51219DB9"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29CAA818" w14:textId="11AC978E"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5E9F77B5" w14:textId="253ED1CB"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26C0568A" w14:textId="77777777" w:rsidR="000C1A1D" w:rsidRPr="00A04CA2" w:rsidRDefault="000C1A1D" w:rsidP="000C1A1D">
            <w:pPr>
              <w:spacing w:before="20" w:after="20"/>
              <w:rPr>
                <w:b/>
                <w:color w:val="1F497D"/>
                <w:sz w:val="20"/>
                <w:szCs w:val="20"/>
              </w:rPr>
            </w:pPr>
          </w:p>
        </w:tc>
      </w:tr>
      <w:tr w:rsidR="000C1A1D" w:rsidRPr="00A04CA2" w14:paraId="70B02CAE"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F71370D" w14:textId="77777777" w:rsidR="000C1A1D" w:rsidRPr="00A04CA2" w:rsidRDefault="000C1A1D" w:rsidP="000C1A1D">
            <w:pPr>
              <w:spacing w:before="20" w:after="20"/>
              <w:rPr>
                <w:b/>
                <w:color w:val="1F497D"/>
                <w:sz w:val="20"/>
                <w:szCs w:val="20"/>
              </w:rPr>
            </w:pPr>
          </w:p>
        </w:tc>
        <w:tc>
          <w:tcPr>
            <w:tcW w:w="939" w:type="dxa"/>
            <w:shd w:val="clear" w:color="auto" w:fill="auto"/>
          </w:tcPr>
          <w:p w14:paraId="05599810" w14:textId="4A5465A7" w:rsidR="000C1A1D" w:rsidRPr="00A04CA2" w:rsidRDefault="000C1A1D" w:rsidP="000C1A1D">
            <w:pPr>
              <w:spacing w:before="20" w:after="20"/>
              <w:rPr>
                <w:b/>
                <w:color w:val="1F497D"/>
                <w:sz w:val="20"/>
                <w:szCs w:val="20"/>
              </w:rPr>
            </w:pPr>
          </w:p>
        </w:tc>
        <w:tc>
          <w:tcPr>
            <w:tcW w:w="3885" w:type="dxa"/>
            <w:gridSpan w:val="10"/>
            <w:shd w:val="clear" w:color="auto" w:fill="auto"/>
          </w:tcPr>
          <w:p w14:paraId="592B42FA" w14:textId="3FD43079" w:rsidR="000C1A1D" w:rsidRPr="00A12870" w:rsidRDefault="000C1A1D" w:rsidP="000C1A1D">
            <w:pPr>
              <w:spacing w:before="20" w:after="20"/>
              <w:rPr>
                <w:b/>
                <w:color w:val="1F497D"/>
                <w:sz w:val="18"/>
                <w:szCs w:val="18"/>
              </w:rPr>
            </w:pPr>
          </w:p>
        </w:tc>
        <w:tc>
          <w:tcPr>
            <w:tcW w:w="657" w:type="dxa"/>
            <w:gridSpan w:val="2"/>
            <w:shd w:val="clear" w:color="auto" w:fill="auto"/>
          </w:tcPr>
          <w:p w14:paraId="6BB54E41" w14:textId="77777777" w:rsidR="000C1A1D" w:rsidRPr="00A04CA2" w:rsidRDefault="000C1A1D" w:rsidP="000C1A1D">
            <w:pPr>
              <w:spacing w:before="20" w:after="20"/>
              <w:rPr>
                <w:b/>
                <w:color w:val="1F497D"/>
                <w:sz w:val="20"/>
                <w:szCs w:val="20"/>
              </w:rPr>
            </w:pPr>
          </w:p>
        </w:tc>
        <w:tc>
          <w:tcPr>
            <w:tcW w:w="655" w:type="dxa"/>
            <w:gridSpan w:val="2"/>
            <w:shd w:val="clear" w:color="auto" w:fill="auto"/>
          </w:tcPr>
          <w:p w14:paraId="258800DC" w14:textId="77777777" w:rsidR="000C1A1D" w:rsidRPr="00A04CA2" w:rsidRDefault="000C1A1D" w:rsidP="000C1A1D">
            <w:pPr>
              <w:spacing w:before="20" w:after="20"/>
              <w:rPr>
                <w:b/>
                <w:color w:val="1F497D"/>
                <w:sz w:val="20"/>
                <w:szCs w:val="20"/>
              </w:rPr>
            </w:pPr>
          </w:p>
        </w:tc>
        <w:tc>
          <w:tcPr>
            <w:tcW w:w="655" w:type="dxa"/>
            <w:shd w:val="clear" w:color="auto" w:fill="auto"/>
          </w:tcPr>
          <w:p w14:paraId="6D95CB77" w14:textId="77777777" w:rsidR="000C1A1D" w:rsidRPr="00A04CA2" w:rsidRDefault="000C1A1D" w:rsidP="000C1A1D">
            <w:pPr>
              <w:spacing w:before="20" w:after="20"/>
              <w:rPr>
                <w:b/>
                <w:color w:val="1F497D"/>
                <w:sz w:val="20"/>
                <w:szCs w:val="20"/>
              </w:rPr>
            </w:pPr>
          </w:p>
        </w:tc>
        <w:tc>
          <w:tcPr>
            <w:tcW w:w="654" w:type="dxa"/>
            <w:gridSpan w:val="3"/>
            <w:shd w:val="clear" w:color="auto" w:fill="auto"/>
          </w:tcPr>
          <w:p w14:paraId="26AB8260" w14:textId="77777777" w:rsidR="000C1A1D" w:rsidRPr="00A04CA2" w:rsidRDefault="000C1A1D" w:rsidP="000C1A1D">
            <w:pPr>
              <w:spacing w:before="20" w:after="20"/>
              <w:rPr>
                <w:b/>
                <w:color w:val="1F497D"/>
                <w:sz w:val="20"/>
                <w:szCs w:val="20"/>
              </w:rPr>
            </w:pPr>
          </w:p>
        </w:tc>
        <w:tc>
          <w:tcPr>
            <w:tcW w:w="605" w:type="dxa"/>
            <w:shd w:val="clear" w:color="auto" w:fill="auto"/>
          </w:tcPr>
          <w:p w14:paraId="1CB57751" w14:textId="77777777" w:rsidR="000C1A1D" w:rsidRPr="00A04CA2" w:rsidRDefault="000C1A1D" w:rsidP="000C1A1D">
            <w:pPr>
              <w:spacing w:before="20" w:after="20"/>
              <w:rPr>
                <w:b/>
                <w:color w:val="1F497D"/>
                <w:sz w:val="20"/>
                <w:szCs w:val="20"/>
              </w:rPr>
            </w:pPr>
          </w:p>
        </w:tc>
        <w:tc>
          <w:tcPr>
            <w:tcW w:w="605" w:type="dxa"/>
            <w:shd w:val="clear" w:color="auto" w:fill="auto"/>
          </w:tcPr>
          <w:p w14:paraId="78AF1B1D" w14:textId="77777777" w:rsidR="000C1A1D" w:rsidRPr="00A04CA2" w:rsidRDefault="000C1A1D" w:rsidP="000C1A1D">
            <w:pPr>
              <w:spacing w:before="20" w:after="20"/>
              <w:rPr>
                <w:b/>
                <w:color w:val="1F497D"/>
                <w:sz w:val="20"/>
                <w:szCs w:val="20"/>
              </w:rPr>
            </w:pPr>
          </w:p>
        </w:tc>
      </w:tr>
      <w:tr w:rsidR="000C1A1D" w:rsidRPr="00A04CA2" w14:paraId="2777F140"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52E7FB13" w14:textId="21223A04" w:rsidR="000C1A1D" w:rsidRPr="00A04CA2" w:rsidRDefault="000C1A1D" w:rsidP="000C1A1D">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2897F1ED" w14:textId="3918721C" w:rsidR="000C1A1D" w:rsidRPr="00A04CA2" w:rsidRDefault="000C1A1D" w:rsidP="000C1A1D">
            <w:pPr>
              <w:spacing w:before="20" w:after="20"/>
              <w:rPr>
                <w:b/>
                <w:color w:val="1F497D"/>
                <w:sz w:val="20"/>
                <w:szCs w:val="20"/>
              </w:rPr>
            </w:pPr>
            <w:r w:rsidRPr="00A04CA2">
              <w:rPr>
                <w:b/>
                <w:color w:val="1F497D"/>
                <w:sz w:val="20"/>
                <w:szCs w:val="20"/>
              </w:rPr>
              <w:t>PO7</w:t>
            </w:r>
          </w:p>
        </w:tc>
        <w:tc>
          <w:tcPr>
            <w:tcW w:w="3885" w:type="dxa"/>
            <w:gridSpan w:val="10"/>
            <w:shd w:val="clear" w:color="auto" w:fill="auto"/>
          </w:tcPr>
          <w:p w14:paraId="6828EBC2" w14:textId="79DE8106" w:rsidR="000C1A1D" w:rsidRPr="00A04CA2" w:rsidRDefault="000C1A1D" w:rsidP="000C1A1D">
            <w:pPr>
              <w:spacing w:before="20" w:after="20"/>
              <w:rPr>
                <w:b/>
                <w:color w:val="1F497D"/>
                <w:sz w:val="20"/>
                <w:szCs w:val="20"/>
              </w:rPr>
            </w:pPr>
            <w:r w:rsidRPr="006E1FCB">
              <w:rPr>
                <w:sz w:val="18"/>
                <w:szCs w:val="18"/>
                <w:lang w:val="en-GB"/>
              </w:rPr>
              <w:t>Knowledge of social science research design and execution</w:t>
            </w:r>
          </w:p>
        </w:tc>
        <w:tc>
          <w:tcPr>
            <w:tcW w:w="657" w:type="dxa"/>
            <w:gridSpan w:val="2"/>
            <w:shd w:val="clear" w:color="auto" w:fill="auto"/>
          </w:tcPr>
          <w:p w14:paraId="04E96971" w14:textId="77777777" w:rsidR="000C1A1D" w:rsidRPr="00A04CA2" w:rsidRDefault="000C1A1D" w:rsidP="000C1A1D">
            <w:pPr>
              <w:spacing w:before="20" w:after="20"/>
              <w:rPr>
                <w:b/>
                <w:color w:val="1F497D"/>
                <w:sz w:val="20"/>
                <w:szCs w:val="20"/>
              </w:rPr>
            </w:pPr>
          </w:p>
        </w:tc>
        <w:tc>
          <w:tcPr>
            <w:tcW w:w="655" w:type="dxa"/>
            <w:gridSpan w:val="2"/>
            <w:shd w:val="clear" w:color="auto" w:fill="auto"/>
          </w:tcPr>
          <w:p w14:paraId="097EC01D" w14:textId="57F28349" w:rsidR="000C1A1D" w:rsidRPr="00A04CA2" w:rsidRDefault="000C1A1D" w:rsidP="000C1A1D">
            <w:pPr>
              <w:spacing w:before="20" w:after="20"/>
              <w:rPr>
                <w:b/>
                <w:color w:val="1F497D"/>
                <w:sz w:val="20"/>
                <w:szCs w:val="20"/>
              </w:rPr>
            </w:pPr>
          </w:p>
        </w:tc>
        <w:tc>
          <w:tcPr>
            <w:tcW w:w="655" w:type="dxa"/>
            <w:shd w:val="clear" w:color="auto" w:fill="auto"/>
          </w:tcPr>
          <w:p w14:paraId="5E9CC484" w14:textId="20F18DCE"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3F2BEDB2" w14:textId="1AD60E5C"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134A952B" w14:textId="7076DBAA"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2F493B62" w14:textId="76031CDA"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24940C3F" w14:textId="77777777" w:rsidTr="003D0ED8">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93070C4" w14:textId="77777777" w:rsidR="000C1A1D" w:rsidRPr="00A04CA2" w:rsidRDefault="000C1A1D" w:rsidP="000C1A1D">
            <w:pPr>
              <w:spacing w:before="20" w:after="20"/>
              <w:rPr>
                <w:b/>
                <w:color w:val="1F497D"/>
                <w:sz w:val="20"/>
                <w:szCs w:val="20"/>
              </w:rPr>
            </w:pPr>
          </w:p>
        </w:tc>
        <w:tc>
          <w:tcPr>
            <w:tcW w:w="939" w:type="dxa"/>
            <w:shd w:val="clear" w:color="auto" w:fill="auto"/>
          </w:tcPr>
          <w:p w14:paraId="1262D856" w14:textId="3AA54695" w:rsidR="000C1A1D" w:rsidRPr="00A04CA2" w:rsidRDefault="000C1A1D" w:rsidP="000C1A1D">
            <w:pPr>
              <w:spacing w:before="20" w:after="20"/>
              <w:rPr>
                <w:b/>
                <w:color w:val="1F497D"/>
                <w:sz w:val="20"/>
                <w:szCs w:val="20"/>
              </w:rPr>
            </w:pPr>
            <w:r w:rsidRPr="00A04CA2">
              <w:rPr>
                <w:b/>
                <w:color w:val="1F497D"/>
                <w:sz w:val="20"/>
                <w:szCs w:val="20"/>
              </w:rPr>
              <w:t>PO8</w:t>
            </w:r>
          </w:p>
        </w:tc>
        <w:tc>
          <w:tcPr>
            <w:tcW w:w="3885" w:type="dxa"/>
            <w:gridSpan w:val="10"/>
            <w:shd w:val="clear" w:color="auto" w:fill="auto"/>
          </w:tcPr>
          <w:p w14:paraId="75121981" w14:textId="7191A362" w:rsidR="000C1A1D" w:rsidRPr="00A04CA2" w:rsidRDefault="000C1A1D" w:rsidP="000C1A1D">
            <w:pPr>
              <w:spacing w:before="20" w:after="20"/>
              <w:rPr>
                <w:b/>
                <w:color w:val="1F497D"/>
                <w:sz w:val="20"/>
                <w:szCs w:val="20"/>
              </w:rPr>
            </w:pPr>
            <w:r w:rsidRPr="006E1FCB">
              <w:rPr>
                <w:sz w:val="18"/>
                <w:szCs w:val="18"/>
                <w:lang w:val="en-GB"/>
              </w:rPr>
              <w:t>Understanding of mathematics, statistics and economics as it relates to each discipline</w:t>
            </w:r>
          </w:p>
        </w:tc>
        <w:tc>
          <w:tcPr>
            <w:tcW w:w="657" w:type="dxa"/>
            <w:gridSpan w:val="2"/>
            <w:shd w:val="clear" w:color="auto" w:fill="auto"/>
          </w:tcPr>
          <w:p w14:paraId="526967E4" w14:textId="77777777" w:rsidR="000C1A1D" w:rsidRPr="00A04CA2" w:rsidRDefault="000C1A1D" w:rsidP="000C1A1D">
            <w:pPr>
              <w:spacing w:before="20" w:after="20"/>
              <w:rPr>
                <w:b/>
                <w:color w:val="1F497D"/>
                <w:sz w:val="20"/>
                <w:szCs w:val="20"/>
              </w:rPr>
            </w:pPr>
          </w:p>
        </w:tc>
        <w:tc>
          <w:tcPr>
            <w:tcW w:w="655" w:type="dxa"/>
            <w:gridSpan w:val="2"/>
            <w:shd w:val="clear" w:color="auto" w:fill="auto"/>
          </w:tcPr>
          <w:p w14:paraId="30C383C0" w14:textId="77777777" w:rsidR="000C1A1D" w:rsidRPr="00A04CA2" w:rsidRDefault="000C1A1D" w:rsidP="000C1A1D">
            <w:pPr>
              <w:spacing w:before="20" w:after="20"/>
              <w:rPr>
                <w:b/>
                <w:color w:val="1F497D"/>
                <w:sz w:val="20"/>
                <w:szCs w:val="20"/>
              </w:rPr>
            </w:pPr>
          </w:p>
        </w:tc>
        <w:tc>
          <w:tcPr>
            <w:tcW w:w="655" w:type="dxa"/>
            <w:shd w:val="clear" w:color="auto" w:fill="auto"/>
          </w:tcPr>
          <w:p w14:paraId="57A22222" w14:textId="77777777" w:rsidR="000C1A1D" w:rsidRPr="00A04CA2" w:rsidRDefault="000C1A1D" w:rsidP="000C1A1D">
            <w:pPr>
              <w:spacing w:before="20" w:after="20"/>
              <w:rPr>
                <w:b/>
                <w:color w:val="1F497D"/>
                <w:sz w:val="20"/>
                <w:szCs w:val="20"/>
              </w:rPr>
            </w:pPr>
          </w:p>
        </w:tc>
        <w:tc>
          <w:tcPr>
            <w:tcW w:w="654" w:type="dxa"/>
            <w:gridSpan w:val="3"/>
            <w:shd w:val="clear" w:color="auto" w:fill="auto"/>
          </w:tcPr>
          <w:p w14:paraId="020453D6" w14:textId="77777777" w:rsidR="000C1A1D" w:rsidRPr="00A04CA2" w:rsidRDefault="000C1A1D" w:rsidP="000C1A1D">
            <w:pPr>
              <w:spacing w:before="20" w:after="20"/>
              <w:rPr>
                <w:b/>
                <w:color w:val="1F497D"/>
                <w:sz w:val="20"/>
                <w:szCs w:val="20"/>
              </w:rPr>
            </w:pPr>
          </w:p>
        </w:tc>
        <w:tc>
          <w:tcPr>
            <w:tcW w:w="605" w:type="dxa"/>
            <w:shd w:val="clear" w:color="auto" w:fill="auto"/>
          </w:tcPr>
          <w:p w14:paraId="7B10F847" w14:textId="77777777" w:rsidR="000C1A1D" w:rsidRPr="00A04CA2" w:rsidRDefault="000C1A1D" w:rsidP="000C1A1D">
            <w:pPr>
              <w:spacing w:before="20" w:after="20"/>
              <w:rPr>
                <w:b/>
                <w:color w:val="1F497D"/>
                <w:sz w:val="20"/>
                <w:szCs w:val="20"/>
              </w:rPr>
            </w:pPr>
          </w:p>
        </w:tc>
        <w:tc>
          <w:tcPr>
            <w:tcW w:w="605" w:type="dxa"/>
            <w:shd w:val="clear" w:color="auto" w:fill="auto"/>
          </w:tcPr>
          <w:p w14:paraId="5511BD32" w14:textId="77777777" w:rsidR="000C1A1D" w:rsidRPr="00A04CA2" w:rsidRDefault="000C1A1D" w:rsidP="000C1A1D">
            <w:pPr>
              <w:spacing w:before="20" w:after="20"/>
              <w:rPr>
                <w:b/>
                <w:color w:val="1F497D"/>
                <w:sz w:val="20"/>
                <w:szCs w:val="20"/>
              </w:rPr>
            </w:pPr>
          </w:p>
        </w:tc>
      </w:tr>
      <w:tr w:rsidR="000C1A1D" w:rsidRPr="00A04CA2" w14:paraId="309654A6" w14:textId="77777777" w:rsidTr="003D0ED8">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7E9833D" w14:textId="77777777" w:rsidR="000C1A1D" w:rsidRPr="00A04CA2" w:rsidRDefault="000C1A1D" w:rsidP="000C1A1D">
            <w:pPr>
              <w:spacing w:before="20" w:after="20"/>
              <w:rPr>
                <w:b/>
                <w:color w:val="1F497D"/>
                <w:sz w:val="20"/>
                <w:szCs w:val="20"/>
              </w:rPr>
            </w:pPr>
          </w:p>
        </w:tc>
        <w:tc>
          <w:tcPr>
            <w:tcW w:w="939" w:type="dxa"/>
            <w:shd w:val="clear" w:color="auto" w:fill="auto"/>
          </w:tcPr>
          <w:p w14:paraId="145C8677" w14:textId="7949C7DB" w:rsidR="000C1A1D" w:rsidRPr="00A04CA2" w:rsidRDefault="000C1A1D" w:rsidP="000C1A1D">
            <w:pPr>
              <w:spacing w:before="20" w:after="20"/>
              <w:rPr>
                <w:b/>
                <w:color w:val="1F497D"/>
                <w:sz w:val="20"/>
                <w:szCs w:val="20"/>
              </w:rPr>
            </w:pPr>
            <w:r w:rsidRPr="00A04CA2">
              <w:rPr>
                <w:b/>
                <w:color w:val="1F497D"/>
                <w:sz w:val="20"/>
                <w:szCs w:val="20"/>
              </w:rPr>
              <w:t>PO9</w:t>
            </w:r>
          </w:p>
        </w:tc>
        <w:tc>
          <w:tcPr>
            <w:tcW w:w="3885" w:type="dxa"/>
            <w:gridSpan w:val="10"/>
            <w:shd w:val="clear" w:color="auto" w:fill="auto"/>
          </w:tcPr>
          <w:p w14:paraId="3C9F4BC3" w14:textId="1E851040" w:rsidR="000C1A1D" w:rsidRPr="006E1FCB" w:rsidRDefault="000C1A1D" w:rsidP="000C1A1D">
            <w:pPr>
              <w:spacing w:before="20" w:after="20"/>
              <w:rPr>
                <w:sz w:val="18"/>
                <w:szCs w:val="18"/>
                <w:lang w:val="en-GB"/>
              </w:rPr>
            </w:pPr>
            <w:r w:rsidRPr="006E1FCB">
              <w:rPr>
                <w:sz w:val="18"/>
                <w:szCs w:val="18"/>
                <w:lang w:val="en-GB"/>
              </w:rPr>
              <w:t>Awareness of inter-disciplinary approaches in social sciences</w:t>
            </w:r>
          </w:p>
        </w:tc>
        <w:tc>
          <w:tcPr>
            <w:tcW w:w="657" w:type="dxa"/>
            <w:gridSpan w:val="2"/>
            <w:shd w:val="clear" w:color="auto" w:fill="auto"/>
          </w:tcPr>
          <w:p w14:paraId="462A4B16" w14:textId="5037E146" w:rsidR="000C1A1D" w:rsidRPr="00A04CA2" w:rsidRDefault="000C1A1D" w:rsidP="000C1A1D">
            <w:pPr>
              <w:spacing w:before="20" w:after="20"/>
              <w:rPr>
                <w:b/>
                <w:color w:val="1F497D"/>
                <w:sz w:val="20"/>
                <w:szCs w:val="20"/>
              </w:rPr>
            </w:pPr>
          </w:p>
        </w:tc>
        <w:tc>
          <w:tcPr>
            <w:tcW w:w="655" w:type="dxa"/>
            <w:gridSpan w:val="2"/>
            <w:shd w:val="clear" w:color="auto" w:fill="auto"/>
          </w:tcPr>
          <w:p w14:paraId="5F8F5D43" w14:textId="36528030"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19F9BE1E" w14:textId="54B17140"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1CFF3228" w14:textId="30F57C61"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0533F749" w14:textId="59DA90E5"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35A25B53" w14:textId="6DD9DC05"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3D8165A7" w14:textId="77777777" w:rsidTr="003D0ED8">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0DF92DDA" w14:textId="77777777" w:rsidR="000C1A1D" w:rsidRPr="00A04CA2" w:rsidRDefault="000C1A1D" w:rsidP="000C1A1D">
            <w:pPr>
              <w:spacing w:before="20" w:after="20"/>
              <w:rPr>
                <w:b/>
                <w:color w:val="1F497D"/>
                <w:sz w:val="20"/>
                <w:szCs w:val="20"/>
              </w:rPr>
            </w:pPr>
          </w:p>
        </w:tc>
        <w:tc>
          <w:tcPr>
            <w:tcW w:w="939" w:type="dxa"/>
            <w:shd w:val="clear" w:color="auto" w:fill="auto"/>
          </w:tcPr>
          <w:p w14:paraId="2B60B3ED" w14:textId="293C5DDF" w:rsidR="000C1A1D" w:rsidRPr="00A04CA2" w:rsidRDefault="000C1A1D" w:rsidP="000C1A1D">
            <w:pPr>
              <w:spacing w:before="20" w:after="20"/>
              <w:rPr>
                <w:b/>
                <w:color w:val="1F497D"/>
                <w:sz w:val="20"/>
                <w:szCs w:val="20"/>
              </w:rPr>
            </w:pPr>
            <w:r w:rsidRPr="00A04CA2">
              <w:rPr>
                <w:b/>
                <w:color w:val="1F497D"/>
                <w:sz w:val="20"/>
                <w:szCs w:val="20"/>
              </w:rPr>
              <w:t>PO10</w:t>
            </w:r>
          </w:p>
        </w:tc>
        <w:tc>
          <w:tcPr>
            <w:tcW w:w="3885" w:type="dxa"/>
            <w:gridSpan w:val="10"/>
            <w:shd w:val="clear" w:color="auto" w:fill="auto"/>
          </w:tcPr>
          <w:p w14:paraId="37E359A0" w14:textId="0BEA0F5A" w:rsidR="000C1A1D" w:rsidRPr="006E1FCB" w:rsidRDefault="000C1A1D" w:rsidP="000C1A1D">
            <w:pPr>
              <w:spacing w:before="20" w:after="20"/>
              <w:rPr>
                <w:sz w:val="18"/>
                <w:szCs w:val="18"/>
                <w:lang w:val="en-GB"/>
              </w:rPr>
            </w:pPr>
            <w:r w:rsidRPr="006E1FCB">
              <w:rPr>
                <w:sz w:val="18"/>
                <w:szCs w:val="18"/>
                <w:lang w:val="en-GB"/>
              </w:rPr>
              <w:t>Ability to relate different issues in the social sciences to contemporary events</w:t>
            </w:r>
          </w:p>
        </w:tc>
        <w:tc>
          <w:tcPr>
            <w:tcW w:w="657" w:type="dxa"/>
            <w:gridSpan w:val="2"/>
            <w:shd w:val="clear" w:color="auto" w:fill="auto"/>
          </w:tcPr>
          <w:p w14:paraId="27F21064" w14:textId="7DE88AE5" w:rsidR="000C1A1D" w:rsidRPr="00A04CA2" w:rsidRDefault="000C1A1D" w:rsidP="000C1A1D">
            <w:pPr>
              <w:spacing w:before="20" w:after="20"/>
              <w:rPr>
                <w:b/>
                <w:color w:val="1F497D"/>
                <w:sz w:val="20"/>
                <w:szCs w:val="20"/>
              </w:rPr>
            </w:pPr>
          </w:p>
        </w:tc>
        <w:tc>
          <w:tcPr>
            <w:tcW w:w="655" w:type="dxa"/>
            <w:gridSpan w:val="2"/>
            <w:shd w:val="clear" w:color="auto" w:fill="auto"/>
          </w:tcPr>
          <w:p w14:paraId="0C6B87D3" w14:textId="160C8669"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144665AC" w14:textId="798D1CDE"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6BB73DEA" w14:textId="35996FBA"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6FCF3051" w14:textId="2DB6CCF6" w:rsidR="000C1A1D" w:rsidRPr="00A04CA2" w:rsidRDefault="000C1A1D" w:rsidP="000C1A1D">
            <w:pPr>
              <w:spacing w:before="20" w:after="20"/>
              <w:rPr>
                <w:b/>
                <w:color w:val="1F497D"/>
                <w:sz w:val="20"/>
                <w:szCs w:val="20"/>
              </w:rPr>
            </w:pPr>
          </w:p>
        </w:tc>
        <w:tc>
          <w:tcPr>
            <w:tcW w:w="605" w:type="dxa"/>
            <w:shd w:val="clear" w:color="auto" w:fill="auto"/>
          </w:tcPr>
          <w:p w14:paraId="7A7D8C6F" w14:textId="5A600ECE"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199B01C5" w14:textId="77777777" w:rsidTr="003D0ED8">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42E2D99C" w14:textId="77777777" w:rsidR="000C1A1D" w:rsidRPr="00A04CA2" w:rsidRDefault="000C1A1D" w:rsidP="000C1A1D">
            <w:pPr>
              <w:spacing w:before="20" w:after="20"/>
              <w:rPr>
                <w:b/>
                <w:color w:val="1F497D"/>
                <w:sz w:val="20"/>
                <w:szCs w:val="20"/>
              </w:rPr>
            </w:pPr>
          </w:p>
        </w:tc>
        <w:tc>
          <w:tcPr>
            <w:tcW w:w="939" w:type="dxa"/>
            <w:shd w:val="clear" w:color="auto" w:fill="auto"/>
          </w:tcPr>
          <w:p w14:paraId="13C31103" w14:textId="2D5BB348" w:rsidR="000C1A1D" w:rsidRPr="00A04CA2" w:rsidRDefault="000C1A1D" w:rsidP="000C1A1D">
            <w:pPr>
              <w:spacing w:before="20" w:after="20"/>
              <w:rPr>
                <w:b/>
                <w:color w:val="1F497D"/>
                <w:sz w:val="20"/>
                <w:szCs w:val="20"/>
              </w:rPr>
            </w:pPr>
            <w:r w:rsidRPr="00A04CA2">
              <w:rPr>
                <w:b/>
                <w:color w:val="1F497D"/>
                <w:sz w:val="20"/>
                <w:szCs w:val="20"/>
              </w:rPr>
              <w:t>PO11</w:t>
            </w:r>
          </w:p>
        </w:tc>
        <w:tc>
          <w:tcPr>
            <w:tcW w:w="3885" w:type="dxa"/>
            <w:gridSpan w:val="10"/>
            <w:shd w:val="clear" w:color="auto" w:fill="auto"/>
          </w:tcPr>
          <w:p w14:paraId="3D7063AD" w14:textId="31F9A4DA" w:rsidR="000C1A1D" w:rsidRPr="006E1FCB" w:rsidRDefault="000C1A1D" w:rsidP="000C1A1D">
            <w:pPr>
              <w:spacing w:before="20" w:after="20"/>
              <w:rPr>
                <w:sz w:val="18"/>
                <w:szCs w:val="18"/>
                <w:lang w:val="en-GB"/>
              </w:rPr>
            </w:pPr>
            <w:r w:rsidRPr="006E1FCB">
              <w:rPr>
                <w:sz w:val="18"/>
                <w:szCs w:val="18"/>
                <w:lang w:val="tr-TR"/>
              </w:rPr>
              <w:t>Ability to analyze in written and oral form issues related to the social sciences</w:t>
            </w:r>
          </w:p>
        </w:tc>
        <w:tc>
          <w:tcPr>
            <w:tcW w:w="657" w:type="dxa"/>
            <w:gridSpan w:val="2"/>
            <w:shd w:val="clear" w:color="auto" w:fill="auto"/>
          </w:tcPr>
          <w:p w14:paraId="1BACB78C" w14:textId="61B252EC" w:rsidR="000C1A1D" w:rsidRPr="00A04CA2" w:rsidRDefault="000C1A1D" w:rsidP="000C1A1D">
            <w:pPr>
              <w:spacing w:before="20" w:after="20"/>
              <w:rPr>
                <w:b/>
                <w:color w:val="1F497D"/>
                <w:sz w:val="20"/>
                <w:szCs w:val="20"/>
              </w:rPr>
            </w:pPr>
          </w:p>
        </w:tc>
        <w:tc>
          <w:tcPr>
            <w:tcW w:w="655" w:type="dxa"/>
            <w:gridSpan w:val="2"/>
            <w:shd w:val="clear" w:color="auto" w:fill="auto"/>
          </w:tcPr>
          <w:p w14:paraId="4C0A2537" w14:textId="368AEB38"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3C428107" w14:textId="7B779B3A"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5E5CBF69" w14:textId="33D48824"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2727FF21" w14:textId="4C8C0CD1"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4473629D" w14:textId="3224E5AE"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0CA3F009"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4C43612E" w14:textId="77777777" w:rsidR="000C1A1D" w:rsidRPr="00A04CA2" w:rsidRDefault="000C1A1D" w:rsidP="000C1A1D">
            <w:pPr>
              <w:spacing w:before="20" w:after="20"/>
              <w:rPr>
                <w:b/>
                <w:color w:val="1F497D"/>
                <w:sz w:val="20"/>
                <w:szCs w:val="20"/>
              </w:rPr>
            </w:pPr>
            <w:r w:rsidRPr="00A04CA2">
              <w:rPr>
                <w:b/>
                <w:color w:val="1F497D"/>
                <w:sz w:val="20"/>
                <w:szCs w:val="20"/>
              </w:rPr>
              <w:t>Discipline Specific Outcomes (program)</w:t>
            </w:r>
          </w:p>
          <w:p w14:paraId="4FF3F1BC" w14:textId="77777777" w:rsidR="000C1A1D" w:rsidRPr="00A04CA2" w:rsidRDefault="000C1A1D" w:rsidP="000C1A1D">
            <w:pPr>
              <w:spacing w:before="20" w:after="20"/>
              <w:rPr>
                <w:b/>
                <w:color w:val="1F497D"/>
                <w:sz w:val="20"/>
                <w:szCs w:val="20"/>
              </w:rPr>
            </w:pPr>
          </w:p>
          <w:p w14:paraId="645A2E60" w14:textId="7BD27FF0" w:rsidR="000C1A1D" w:rsidRPr="00A04CA2" w:rsidRDefault="000C1A1D" w:rsidP="000C1A1D">
            <w:pPr>
              <w:spacing w:before="20" w:after="20"/>
              <w:rPr>
                <w:b/>
                <w:color w:val="1F497D"/>
                <w:sz w:val="20"/>
                <w:szCs w:val="20"/>
              </w:rPr>
            </w:pPr>
          </w:p>
        </w:tc>
        <w:tc>
          <w:tcPr>
            <w:tcW w:w="939" w:type="dxa"/>
            <w:shd w:val="clear" w:color="auto" w:fill="auto"/>
          </w:tcPr>
          <w:p w14:paraId="72B1F423" w14:textId="55832747" w:rsidR="000C1A1D" w:rsidRPr="00A04CA2" w:rsidRDefault="000C1A1D" w:rsidP="000C1A1D">
            <w:pPr>
              <w:spacing w:before="20" w:after="20"/>
              <w:rPr>
                <w:b/>
                <w:color w:val="1F497D"/>
                <w:sz w:val="20"/>
                <w:szCs w:val="20"/>
              </w:rPr>
            </w:pPr>
            <w:r w:rsidRPr="00A04CA2">
              <w:rPr>
                <w:b/>
                <w:color w:val="1F497D"/>
                <w:sz w:val="20"/>
                <w:szCs w:val="20"/>
              </w:rPr>
              <w:t>PO1</w:t>
            </w:r>
            <w:r>
              <w:rPr>
                <w:b/>
                <w:color w:val="1F497D"/>
                <w:sz w:val="20"/>
                <w:szCs w:val="20"/>
              </w:rPr>
              <w:t>2</w:t>
            </w:r>
          </w:p>
        </w:tc>
        <w:tc>
          <w:tcPr>
            <w:tcW w:w="3885" w:type="dxa"/>
            <w:gridSpan w:val="10"/>
            <w:shd w:val="clear" w:color="auto" w:fill="auto"/>
          </w:tcPr>
          <w:p w14:paraId="2FEFC5B2" w14:textId="2386A9D5" w:rsidR="000C1A1D" w:rsidRPr="00A04CA2" w:rsidRDefault="000C1A1D" w:rsidP="000C1A1D">
            <w:pPr>
              <w:spacing w:before="20" w:after="20"/>
              <w:rPr>
                <w:b/>
                <w:color w:val="1F497D"/>
                <w:sz w:val="20"/>
                <w:szCs w:val="20"/>
              </w:rPr>
            </w:pPr>
            <w:r w:rsidRPr="00722B68">
              <w:rPr>
                <w:sz w:val="20"/>
                <w:szCs w:val="20"/>
              </w:rPr>
              <w:t>Understanding of the philosophical and theoretical foundations of political science</w:t>
            </w:r>
          </w:p>
        </w:tc>
        <w:tc>
          <w:tcPr>
            <w:tcW w:w="657" w:type="dxa"/>
            <w:gridSpan w:val="2"/>
            <w:shd w:val="clear" w:color="auto" w:fill="auto"/>
          </w:tcPr>
          <w:p w14:paraId="1C80158F" w14:textId="16C8F012" w:rsidR="000C1A1D" w:rsidRPr="00A04CA2" w:rsidRDefault="000C1A1D" w:rsidP="000C1A1D">
            <w:pPr>
              <w:spacing w:before="20" w:after="20"/>
              <w:rPr>
                <w:b/>
                <w:color w:val="1F497D"/>
                <w:sz w:val="20"/>
                <w:szCs w:val="20"/>
              </w:rPr>
            </w:pPr>
          </w:p>
        </w:tc>
        <w:tc>
          <w:tcPr>
            <w:tcW w:w="655" w:type="dxa"/>
            <w:gridSpan w:val="2"/>
            <w:shd w:val="clear" w:color="auto" w:fill="auto"/>
          </w:tcPr>
          <w:p w14:paraId="78C7C4E5" w14:textId="7088D9E7" w:rsidR="000C1A1D" w:rsidRPr="00A04CA2" w:rsidRDefault="000C1A1D" w:rsidP="000C1A1D">
            <w:pPr>
              <w:spacing w:before="20" w:after="20"/>
              <w:rPr>
                <w:b/>
                <w:color w:val="1F497D"/>
                <w:sz w:val="20"/>
                <w:szCs w:val="20"/>
              </w:rPr>
            </w:pPr>
          </w:p>
        </w:tc>
        <w:tc>
          <w:tcPr>
            <w:tcW w:w="655" w:type="dxa"/>
            <w:shd w:val="clear" w:color="auto" w:fill="auto"/>
          </w:tcPr>
          <w:p w14:paraId="22D97D01" w14:textId="10ED0942" w:rsidR="000C1A1D" w:rsidRPr="00A04CA2" w:rsidRDefault="000C1A1D" w:rsidP="000C1A1D">
            <w:pPr>
              <w:spacing w:before="20" w:after="20"/>
              <w:rPr>
                <w:b/>
                <w:color w:val="1F497D"/>
                <w:sz w:val="20"/>
                <w:szCs w:val="20"/>
              </w:rPr>
            </w:pPr>
          </w:p>
        </w:tc>
        <w:tc>
          <w:tcPr>
            <w:tcW w:w="654" w:type="dxa"/>
            <w:gridSpan w:val="3"/>
            <w:shd w:val="clear" w:color="auto" w:fill="auto"/>
          </w:tcPr>
          <w:p w14:paraId="0C9D53ED" w14:textId="4F20F64D"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0AA9664B" w14:textId="35AEAFCB" w:rsidR="000C1A1D" w:rsidRPr="00A04CA2" w:rsidRDefault="000C1A1D" w:rsidP="000C1A1D">
            <w:pPr>
              <w:spacing w:before="20" w:after="20"/>
              <w:rPr>
                <w:b/>
                <w:color w:val="1F497D"/>
                <w:sz w:val="20"/>
                <w:szCs w:val="20"/>
              </w:rPr>
            </w:pPr>
          </w:p>
        </w:tc>
        <w:tc>
          <w:tcPr>
            <w:tcW w:w="605" w:type="dxa"/>
            <w:shd w:val="clear" w:color="auto" w:fill="auto"/>
          </w:tcPr>
          <w:p w14:paraId="1FC611C2" w14:textId="0A6E9398"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288AFB65"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12E7B39" w14:textId="77777777" w:rsidR="000C1A1D" w:rsidRPr="00A04CA2" w:rsidRDefault="000C1A1D" w:rsidP="000C1A1D">
            <w:pPr>
              <w:spacing w:before="20" w:after="20"/>
              <w:rPr>
                <w:b/>
                <w:color w:val="1F497D"/>
                <w:sz w:val="20"/>
                <w:szCs w:val="20"/>
              </w:rPr>
            </w:pPr>
          </w:p>
        </w:tc>
        <w:tc>
          <w:tcPr>
            <w:tcW w:w="939" w:type="dxa"/>
            <w:shd w:val="clear" w:color="auto" w:fill="auto"/>
          </w:tcPr>
          <w:p w14:paraId="2F3A1D37" w14:textId="002E1E75" w:rsidR="000C1A1D" w:rsidRPr="00A04CA2" w:rsidRDefault="000C1A1D" w:rsidP="000C1A1D">
            <w:pPr>
              <w:spacing w:before="20" w:after="20"/>
              <w:rPr>
                <w:b/>
                <w:color w:val="1F497D"/>
                <w:sz w:val="20"/>
                <w:szCs w:val="20"/>
              </w:rPr>
            </w:pPr>
            <w:r w:rsidRPr="00A04CA2">
              <w:rPr>
                <w:b/>
                <w:color w:val="1F497D"/>
                <w:sz w:val="20"/>
                <w:szCs w:val="20"/>
              </w:rPr>
              <w:t>PO1</w:t>
            </w:r>
            <w:r>
              <w:rPr>
                <w:b/>
                <w:color w:val="1F497D"/>
                <w:sz w:val="20"/>
                <w:szCs w:val="20"/>
              </w:rPr>
              <w:t>3</w:t>
            </w:r>
          </w:p>
        </w:tc>
        <w:tc>
          <w:tcPr>
            <w:tcW w:w="3885" w:type="dxa"/>
            <w:gridSpan w:val="10"/>
            <w:shd w:val="clear" w:color="auto" w:fill="auto"/>
          </w:tcPr>
          <w:p w14:paraId="637F82D9" w14:textId="04532C53" w:rsidR="000C1A1D" w:rsidRPr="00A04CA2" w:rsidRDefault="000C1A1D" w:rsidP="000C1A1D">
            <w:pPr>
              <w:spacing w:before="20" w:after="20"/>
              <w:rPr>
                <w:b/>
                <w:color w:val="1F497D"/>
                <w:sz w:val="20"/>
                <w:szCs w:val="20"/>
              </w:rPr>
            </w:pPr>
            <w:r w:rsidRPr="00722B68">
              <w:rPr>
                <w:sz w:val="20"/>
                <w:szCs w:val="20"/>
              </w:rPr>
              <w:t>Understanding of the philosophical and theoretical foundations of international relations</w:t>
            </w:r>
          </w:p>
        </w:tc>
        <w:tc>
          <w:tcPr>
            <w:tcW w:w="657" w:type="dxa"/>
            <w:gridSpan w:val="2"/>
            <w:shd w:val="clear" w:color="auto" w:fill="auto"/>
          </w:tcPr>
          <w:p w14:paraId="2DCB9DB1" w14:textId="57E65ADB" w:rsidR="000C1A1D" w:rsidRPr="00A04CA2" w:rsidRDefault="000C1A1D" w:rsidP="000C1A1D">
            <w:pPr>
              <w:spacing w:before="20" w:after="20"/>
              <w:rPr>
                <w:b/>
                <w:color w:val="1F497D"/>
                <w:sz w:val="20"/>
                <w:szCs w:val="20"/>
              </w:rPr>
            </w:pPr>
          </w:p>
        </w:tc>
        <w:tc>
          <w:tcPr>
            <w:tcW w:w="655" w:type="dxa"/>
            <w:gridSpan w:val="2"/>
            <w:shd w:val="clear" w:color="auto" w:fill="auto"/>
          </w:tcPr>
          <w:p w14:paraId="776D677D" w14:textId="5302897E"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3B281E99" w14:textId="7AD4DBD6"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0D2A948C" w14:textId="10B7EB91"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359184D8" w14:textId="4D1C6436" w:rsidR="000C1A1D" w:rsidRPr="00A04CA2" w:rsidRDefault="000C1A1D" w:rsidP="000C1A1D">
            <w:pPr>
              <w:spacing w:before="20" w:after="20"/>
              <w:rPr>
                <w:b/>
                <w:color w:val="1F497D"/>
                <w:sz w:val="20"/>
                <w:szCs w:val="20"/>
              </w:rPr>
            </w:pPr>
          </w:p>
        </w:tc>
        <w:tc>
          <w:tcPr>
            <w:tcW w:w="605" w:type="dxa"/>
            <w:shd w:val="clear" w:color="auto" w:fill="auto"/>
          </w:tcPr>
          <w:p w14:paraId="2AA21EF9" w14:textId="3E95B7C6"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06E34A5D"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ABF61B0" w14:textId="77777777" w:rsidR="000C1A1D" w:rsidRPr="00A04CA2" w:rsidRDefault="000C1A1D" w:rsidP="000C1A1D">
            <w:pPr>
              <w:spacing w:before="20" w:after="20"/>
              <w:rPr>
                <w:b/>
                <w:color w:val="1F497D"/>
                <w:sz w:val="20"/>
                <w:szCs w:val="20"/>
              </w:rPr>
            </w:pPr>
          </w:p>
        </w:tc>
        <w:tc>
          <w:tcPr>
            <w:tcW w:w="939" w:type="dxa"/>
            <w:shd w:val="clear" w:color="auto" w:fill="auto"/>
          </w:tcPr>
          <w:p w14:paraId="0B1370B6" w14:textId="0B593C9A" w:rsidR="000C1A1D" w:rsidRPr="00A04CA2" w:rsidRDefault="000C1A1D" w:rsidP="000C1A1D">
            <w:pPr>
              <w:spacing w:before="20" w:after="20"/>
              <w:rPr>
                <w:b/>
                <w:color w:val="1F497D"/>
                <w:sz w:val="20"/>
                <w:szCs w:val="20"/>
              </w:rPr>
            </w:pPr>
            <w:r w:rsidRPr="00A04CA2">
              <w:rPr>
                <w:b/>
                <w:color w:val="1F497D"/>
                <w:sz w:val="20"/>
                <w:szCs w:val="20"/>
              </w:rPr>
              <w:t>PO1</w:t>
            </w:r>
            <w:r>
              <w:rPr>
                <w:b/>
                <w:color w:val="1F497D"/>
                <w:sz w:val="20"/>
                <w:szCs w:val="20"/>
              </w:rPr>
              <w:t>4</w:t>
            </w:r>
          </w:p>
        </w:tc>
        <w:tc>
          <w:tcPr>
            <w:tcW w:w="3885" w:type="dxa"/>
            <w:gridSpan w:val="10"/>
            <w:shd w:val="clear" w:color="auto" w:fill="auto"/>
          </w:tcPr>
          <w:p w14:paraId="03D7AC72" w14:textId="79769A63" w:rsidR="000C1A1D" w:rsidRPr="00722B68" w:rsidRDefault="000C1A1D" w:rsidP="000C1A1D">
            <w:pPr>
              <w:spacing w:before="20" w:after="20"/>
              <w:rPr>
                <w:sz w:val="20"/>
                <w:szCs w:val="20"/>
              </w:rPr>
            </w:pPr>
            <w:r w:rsidRPr="00722B68">
              <w:rPr>
                <w:sz w:val="20"/>
                <w:szCs w:val="20"/>
              </w:rPr>
              <w:t>Understanding of the social and historical dynamics that inform political processes at domestic and international levels</w:t>
            </w:r>
          </w:p>
        </w:tc>
        <w:tc>
          <w:tcPr>
            <w:tcW w:w="657" w:type="dxa"/>
            <w:gridSpan w:val="2"/>
            <w:shd w:val="clear" w:color="auto" w:fill="auto"/>
          </w:tcPr>
          <w:p w14:paraId="03FF38FB" w14:textId="271D178A" w:rsidR="000C1A1D" w:rsidRPr="00A04CA2" w:rsidRDefault="000C1A1D" w:rsidP="000C1A1D">
            <w:pPr>
              <w:spacing w:before="20" w:after="20"/>
              <w:rPr>
                <w:b/>
                <w:color w:val="1F497D"/>
                <w:sz w:val="20"/>
                <w:szCs w:val="20"/>
              </w:rPr>
            </w:pPr>
          </w:p>
        </w:tc>
        <w:tc>
          <w:tcPr>
            <w:tcW w:w="655" w:type="dxa"/>
            <w:gridSpan w:val="2"/>
            <w:shd w:val="clear" w:color="auto" w:fill="auto"/>
          </w:tcPr>
          <w:p w14:paraId="7139A50F" w14:textId="23617E38"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4B7E3346" w14:textId="6E33DCD8"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4381E3F7" w14:textId="56AC34A4"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691344E8" w14:textId="276C6041"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234771BE" w14:textId="03B56DF1"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0BDEF626"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19FCB8B" w14:textId="77777777" w:rsidR="000C1A1D" w:rsidRPr="00A04CA2" w:rsidRDefault="000C1A1D" w:rsidP="000C1A1D">
            <w:pPr>
              <w:spacing w:before="20" w:after="20"/>
              <w:rPr>
                <w:b/>
                <w:color w:val="1F497D"/>
                <w:sz w:val="20"/>
                <w:szCs w:val="20"/>
              </w:rPr>
            </w:pPr>
          </w:p>
        </w:tc>
        <w:tc>
          <w:tcPr>
            <w:tcW w:w="939" w:type="dxa"/>
            <w:shd w:val="clear" w:color="auto" w:fill="auto"/>
          </w:tcPr>
          <w:p w14:paraId="4A5087C9" w14:textId="560DBBE1" w:rsidR="000C1A1D" w:rsidRPr="00A04CA2" w:rsidRDefault="000C1A1D" w:rsidP="000C1A1D">
            <w:pPr>
              <w:spacing w:before="20" w:after="20"/>
              <w:rPr>
                <w:b/>
                <w:color w:val="1F497D"/>
                <w:sz w:val="20"/>
                <w:szCs w:val="20"/>
              </w:rPr>
            </w:pPr>
            <w:r w:rsidRPr="00A04CA2">
              <w:rPr>
                <w:b/>
                <w:color w:val="1F497D"/>
                <w:sz w:val="20"/>
                <w:szCs w:val="20"/>
              </w:rPr>
              <w:t>PO1</w:t>
            </w:r>
            <w:r>
              <w:rPr>
                <w:b/>
                <w:color w:val="1F497D"/>
                <w:sz w:val="20"/>
                <w:szCs w:val="20"/>
              </w:rPr>
              <w:t>5</w:t>
            </w:r>
          </w:p>
        </w:tc>
        <w:tc>
          <w:tcPr>
            <w:tcW w:w="3885" w:type="dxa"/>
            <w:gridSpan w:val="10"/>
            <w:shd w:val="clear" w:color="auto" w:fill="auto"/>
          </w:tcPr>
          <w:p w14:paraId="0E760044" w14:textId="67ED8093" w:rsidR="000C1A1D" w:rsidRPr="00722B68" w:rsidRDefault="000C1A1D" w:rsidP="000C1A1D">
            <w:pPr>
              <w:spacing w:before="20" w:after="20"/>
              <w:rPr>
                <w:sz w:val="20"/>
                <w:szCs w:val="20"/>
              </w:rPr>
            </w:pPr>
            <w:r w:rsidRPr="00722B68">
              <w:rPr>
                <w:sz w:val="20"/>
                <w:szCs w:val="20"/>
              </w:rPr>
              <w:t>Knowledge of qualitative and quantitative social science methodology</w:t>
            </w:r>
          </w:p>
        </w:tc>
        <w:tc>
          <w:tcPr>
            <w:tcW w:w="657" w:type="dxa"/>
            <w:gridSpan w:val="2"/>
            <w:shd w:val="clear" w:color="auto" w:fill="auto"/>
          </w:tcPr>
          <w:p w14:paraId="5FF4E6CD" w14:textId="77777777" w:rsidR="000C1A1D" w:rsidRPr="00A04CA2" w:rsidRDefault="000C1A1D" w:rsidP="000C1A1D">
            <w:pPr>
              <w:spacing w:before="20" w:after="20"/>
              <w:rPr>
                <w:b/>
                <w:color w:val="1F497D"/>
                <w:sz w:val="20"/>
                <w:szCs w:val="20"/>
              </w:rPr>
            </w:pPr>
          </w:p>
        </w:tc>
        <w:tc>
          <w:tcPr>
            <w:tcW w:w="655" w:type="dxa"/>
            <w:gridSpan w:val="2"/>
            <w:shd w:val="clear" w:color="auto" w:fill="auto"/>
          </w:tcPr>
          <w:p w14:paraId="514725DB" w14:textId="44A770E5" w:rsidR="000C1A1D" w:rsidRPr="00A04CA2" w:rsidRDefault="000C1A1D" w:rsidP="000C1A1D">
            <w:pPr>
              <w:spacing w:before="20" w:after="20"/>
              <w:rPr>
                <w:b/>
                <w:color w:val="1F497D"/>
                <w:sz w:val="20"/>
                <w:szCs w:val="20"/>
              </w:rPr>
            </w:pPr>
          </w:p>
        </w:tc>
        <w:tc>
          <w:tcPr>
            <w:tcW w:w="655" w:type="dxa"/>
            <w:shd w:val="clear" w:color="auto" w:fill="auto"/>
          </w:tcPr>
          <w:p w14:paraId="3184252A" w14:textId="62475F3C"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35929799" w14:textId="671D72D6"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53CE8C2B" w14:textId="6FCB671D"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35E42151" w14:textId="693FA889"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5981D5D0"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196FDCC" w14:textId="77777777" w:rsidR="000C1A1D" w:rsidRPr="00A04CA2" w:rsidRDefault="000C1A1D" w:rsidP="000C1A1D">
            <w:pPr>
              <w:spacing w:before="20" w:after="20"/>
              <w:rPr>
                <w:b/>
                <w:color w:val="1F497D"/>
                <w:sz w:val="20"/>
                <w:szCs w:val="20"/>
              </w:rPr>
            </w:pPr>
          </w:p>
        </w:tc>
        <w:tc>
          <w:tcPr>
            <w:tcW w:w="939" w:type="dxa"/>
            <w:shd w:val="clear" w:color="auto" w:fill="auto"/>
          </w:tcPr>
          <w:p w14:paraId="08934179" w14:textId="1D6A7F71" w:rsidR="000C1A1D" w:rsidRPr="00A04CA2" w:rsidRDefault="000C1A1D" w:rsidP="000C1A1D">
            <w:pPr>
              <w:spacing w:before="20" w:after="20"/>
              <w:rPr>
                <w:b/>
                <w:color w:val="1F497D"/>
                <w:sz w:val="20"/>
                <w:szCs w:val="20"/>
              </w:rPr>
            </w:pPr>
            <w:r w:rsidRPr="00A04CA2">
              <w:rPr>
                <w:b/>
                <w:color w:val="1F497D"/>
                <w:sz w:val="20"/>
                <w:szCs w:val="20"/>
              </w:rPr>
              <w:t>PO1</w:t>
            </w:r>
            <w:r>
              <w:rPr>
                <w:b/>
                <w:color w:val="1F497D"/>
                <w:sz w:val="20"/>
                <w:szCs w:val="20"/>
              </w:rPr>
              <w:t>6</w:t>
            </w:r>
          </w:p>
        </w:tc>
        <w:tc>
          <w:tcPr>
            <w:tcW w:w="3885" w:type="dxa"/>
            <w:gridSpan w:val="10"/>
            <w:shd w:val="clear" w:color="auto" w:fill="auto"/>
          </w:tcPr>
          <w:p w14:paraId="14436194" w14:textId="19A7C514" w:rsidR="000C1A1D" w:rsidRPr="00722B68" w:rsidRDefault="000C1A1D" w:rsidP="000C1A1D">
            <w:pPr>
              <w:spacing w:before="20" w:after="20"/>
              <w:rPr>
                <w:sz w:val="20"/>
                <w:szCs w:val="20"/>
              </w:rPr>
            </w:pPr>
            <w:r w:rsidRPr="00722B68">
              <w:rPr>
                <w:sz w:val="20"/>
                <w:szCs w:val="20"/>
              </w:rPr>
              <w:t>Ability to demonstrate written and oral understanding of content relative to historical, theoretical and contemporary issues in political science</w:t>
            </w:r>
          </w:p>
        </w:tc>
        <w:tc>
          <w:tcPr>
            <w:tcW w:w="657" w:type="dxa"/>
            <w:gridSpan w:val="2"/>
            <w:shd w:val="clear" w:color="auto" w:fill="auto"/>
          </w:tcPr>
          <w:p w14:paraId="78031B17" w14:textId="4CDE0A34" w:rsidR="000C1A1D" w:rsidRPr="00A04CA2" w:rsidRDefault="000C1A1D" w:rsidP="000C1A1D">
            <w:pPr>
              <w:spacing w:before="20" w:after="20"/>
              <w:rPr>
                <w:b/>
                <w:color w:val="1F497D"/>
                <w:sz w:val="20"/>
                <w:szCs w:val="20"/>
              </w:rPr>
            </w:pPr>
          </w:p>
        </w:tc>
        <w:tc>
          <w:tcPr>
            <w:tcW w:w="655" w:type="dxa"/>
            <w:gridSpan w:val="2"/>
            <w:shd w:val="clear" w:color="auto" w:fill="auto"/>
          </w:tcPr>
          <w:p w14:paraId="2A3347A1" w14:textId="4A318A47"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0C4FB226" w14:textId="69929EF5"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68721A4B" w14:textId="38E8FCB0"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7C679BD0" w14:textId="5D32C40D"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2DD18256" w14:textId="7F9817F0"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2DFDBE9D"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E2C7215" w14:textId="77777777" w:rsidR="000C1A1D" w:rsidRPr="00A04CA2" w:rsidRDefault="000C1A1D" w:rsidP="000C1A1D">
            <w:pPr>
              <w:spacing w:before="20" w:after="20"/>
              <w:rPr>
                <w:b/>
                <w:color w:val="1F497D"/>
                <w:sz w:val="20"/>
                <w:szCs w:val="20"/>
              </w:rPr>
            </w:pPr>
          </w:p>
        </w:tc>
        <w:tc>
          <w:tcPr>
            <w:tcW w:w="939" w:type="dxa"/>
            <w:shd w:val="clear" w:color="auto" w:fill="auto"/>
          </w:tcPr>
          <w:p w14:paraId="0A219E25" w14:textId="54405E7D" w:rsidR="000C1A1D" w:rsidRPr="00A04CA2" w:rsidRDefault="000C1A1D" w:rsidP="000C1A1D">
            <w:pPr>
              <w:spacing w:before="20" w:after="20"/>
              <w:rPr>
                <w:b/>
                <w:color w:val="1F497D"/>
                <w:sz w:val="20"/>
                <w:szCs w:val="20"/>
              </w:rPr>
            </w:pPr>
            <w:r w:rsidRPr="00A04CA2">
              <w:rPr>
                <w:b/>
                <w:color w:val="1F497D"/>
                <w:sz w:val="20"/>
                <w:szCs w:val="20"/>
              </w:rPr>
              <w:t>PO1</w:t>
            </w:r>
            <w:r>
              <w:rPr>
                <w:b/>
                <w:color w:val="1F497D"/>
                <w:sz w:val="20"/>
                <w:szCs w:val="20"/>
              </w:rPr>
              <w:t>7</w:t>
            </w:r>
          </w:p>
        </w:tc>
        <w:tc>
          <w:tcPr>
            <w:tcW w:w="3885" w:type="dxa"/>
            <w:gridSpan w:val="10"/>
            <w:shd w:val="clear" w:color="auto" w:fill="auto"/>
          </w:tcPr>
          <w:p w14:paraId="46BCB780" w14:textId="4475D387" w:rsidR="000C1A1D" w:rsidRPr="00722B68" w:rsidRDefault="000C1A1D" w:rsidP="000C1A1D">
            <w:pPr>
              <w:spacing w:before="20" w:after="20"/>
              <w:rPr>
                <w:sz w:val="20"/>
                <w:szCs w:val="20"/>
              </w:rPr>
            </w:pPr>
            <w:r w:rsidRPr="00722B68">
              <w:rPr>
                <w:sz w:val="20"/>
                <w:szCs w:val="20"/>
              </w:rPr>
              <w:t>Developing a critically constructive approach to current problems in the field of political science</w:t>
            </w:r>
          </w:p>
        </w:tc>
        <w:tc>
          <w:tcPr>
            <w:tcW w:w="657" w:type="dxa"/>
            <w:gridSpan w:val="2"/>
            <w:shd w:val="clear" w:color="auto" w:fill="auto"/>
          </w:tcPr>
          <w:p w14:paraId="50D87CF8" w14:textId="4A58B2A2" w:rsidR="000C1A1D" w:rsidRPr="00A04CA2" w:rsidRDefault="000C1A1D" w:rsidP="000C1A1D">
            <w:pPr>
              <w:spacing w:before="20" w:after="20"/>
              <w:rPr>
                <w:b/>
                <w:color w:val="1F497D"/>
                <w:sz w:val="20"/>
                <w:szCs w:val="20"/>
              </w:rPr>
            </w:pPr>
          </w:p>
        </w:tc>
        <w:tc>
          <w:tcPr>
            <w:tcW w:w="655" w:type="dxa"/>
            <w:gridSpan w:val="2"/>
            <w:shd w:val="clear" w:color="auto" w:fill="auto"/>
          </w:tcPr>
          <w:p w14:paraId="1C3F1D46" w14:textId="08DB3DA3"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3C52BE7A" w14:textId="5DD85BF9"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4D622310" w14:textId="504D3D6B"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48E8075C" w14:textId="3E3A032B"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086F3981" w14:textId="52986588"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3A9613C2"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5C83186" w14:textId="77777777" w:rsidR="000C1A1D" w:rsidRPr="00A04CA2" w:rsidRDefault="000C1A1D" w:rsidP="000C1A1D">
            <w:pPr>
              <w:spacing w:before="20" w:after="20"/>
              <w:rPr>
                <w:b/>
                <w:color w:val="1F497D"/>
                <w:sz w:val="20"/>
                <w:szCs w:val="20"/>
              </w:rPr>
            </w:pPr>
          </w:p>
        </w:tc>
        <w:tc>
          <w:tcPr>
            <w:tcW w:w="939" w:type="dxa"/>
            <w:shd w:val="clear" w:color="auto" w:fill="auto"/>
          </w:tcPr>
          <w:p w14:paraId="6C208259" w14:textId="7740AE04" w:rsidR="000C1A1D" w:rsidRPr="00A04CA2" w:rsidRDefault="000C1A1D" w:rsidP="000C1A1D">
            <w:pPr>
              <w:spacing w:before="20" w:after="20"/>
              <w:rPr>
                <w:b/>
                <w:color w:val="1F497D"/>
                <w:sz w:val="20"/>
                <w:szCs w:val="20"/>
              </w:rPr>
            </w:pPr>
            <w:r w:rsidRPr="00722B68">
              <w:rPr>
                <w:b/>
                <w:color w:val="1F497D"/>
                <w:sz w:val="20"/>
                <w:szCs w:val="20"/>
              </w:rPr>
              <w:t>PO1</w:t>
            </w:r>
            <w:r>
              <w:rPr>
                <w:b/>
                <w:color w:val="1F497D"/>
                <w:sz w:val="20"/>
                <w:szCs w:val="20"/>
              </w:rPr>
              <w:t>8</w:t>
            </w:r>
          </w:p>
        </w:tc>
        <w:tc>
          <w:tcPr>
            <w:tcW w:w="3885" w:type="dxa"/>
            <w:gridSpan w:val="10"/>
            <w:shd w:val="clear" w:color="auto" w:fill="auto"/>
          </w:tcPr>
          <w:p w14:paraId="363571AA" w14:textId="0760D6B4" w:rsidR="000C1A1D" w:rsidRPr="00A04CA2" w:rsidRDefault="000C1A1D" w:rsidP="000C1A1D">
            <w:pPr>
              <w:spacing w:before="20" w:after="20"/>
              <w:rPr>
                <w:b/>
                <w:color w:val="1F497D"/>
                <w:sz w:val="20"/>
                <w:szCs w:val="20"/>
              </w:rPr>
            </w:pPr>
            <w:r w:rsidRPr="00722B68">
              <w:rPr>
                <w:sz w:val="20"/>
                <w:szCs w:val="20"/>
              </w:rPr>
              <w:t>Awareness about global inter-connectivity and power divisions within this inter-connected structure</w:t>
            </w:r>
          </w:p>
        </w:tc>
        <w:tc>
          <w:tcPr>
            <w:tcW w:w="657" w:type="dxa"/>
            <w:gridSpan w:val="2"/>
            <w:shd w:val="clear" w:color="auto" w:fill="auto"/>
          </w:tcPr>
          <w:p w14:paraId="3B565ECD" w14:textId="3B7BF53D" w:rsidR="000C1A1D" w:rsidRPr="00A04CA2" w:rsidRDefault="00154EE5" w:rsidP="000C1A1D">
            <w:pPr>
              <w:spacing w:before="20" w:after="20"/>
              <w:rPr>
                <w:b/>
                <w:color w:val="1F497D"/>
                <w:sz w:val="20"/>
                <w:szCs w:val="20"/>
              </w:rPr>
            </w:pPr>
            <w:r>
              <w:rPr>
                <w:b/>
                <w:color w:val="1F497D"/>
                <w:sz w:val="20"/>
                <w:szCs w:val="20"/>
              </w:rPr>
              <w:t>X</w:t>
            </w:r>
          </w:p>
        </w:tc>
        <w:tc>
          <w:tcPr>
            <w:tcW w:w="655" w:type="dxa"/>
            <w:gridSpan w:val="2"/>
            <w:shd w:val="clear" w:color="auto" w:fill="auto"/>
          </w:tcPr>
          <w:p w14:paraId="7B7FA25B" w14:textId="1D7BEF0B"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6A846CA0" w14:textId="368E3038"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754821CB" w14:textId="07DCA92B"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6B45699F" w14:textId="37527B69"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60F1E2C9" w14:textId="72554C19"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10942CEE"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B9AEACF" w14:textId="77777777" w:rsidR="000C1A1D" w:rsidRPr="00A04CA2" w:rsidRDefault="000C1A1D" w:rsidP="000C1A1D">
            <w:pPr>
              <w:spacing w:before="20" w:after="20"/>
              <w:rPr>
                <w:b/>
                <w:color w:val="1F497D"/>
                <w:sz w:val="20"/>
                <w:szCs w:val="20"/>
              </w:rPr>
            </w:pPr>
          </w:p>
        </w:tc>
        <w:tc>
          <w:tcPr>
            <w:tcW w:w="939" w:type="dxa"/>
            <w:shd w:val="clear" w:color="auto" w:fill="auto"/>
          </w:tcPr>
          <w:p w14:paraId="612EF8B7" w14:textId="446A4A21" w:rsidR="000C1A1D" w:rsidRPr="00A04CA2" w:rsidRDefault="000C1A1D" w:rsidP="000C1A1D">
            <w:pPr>
              <w:spacing w:before="20" w:after="20"/>
              <w:rPr>
                <w:b/>
                <w:color w:val="1F497D"/>
                <w:sz w:val="20"/>
                <w:szCs w:val="20"/>
              </w:rPr>
            </w:pPr>
          </w:p>
        </w:tc>
        <w:tc>
          <w:tcPr>
            <w:tcW w:w="3885" w:type="dxa"/>
            <w:gridSpan w:val="10"/>
            <w:shd w:val="clear" w:color="auto" w:fill="auto"/>
          </w:tcPr>
          <w:p w14:paraId="62086570" w14:textId="7D807736" w:rsidR="000C1A1D" w:rsidRPr="00A04CA2" w:rsidRDefault="000C1A1D" w:rsidP="000C1A1D">
            <w:pPr>
              <w:spacing w:before="20" w:after="20"/>
              <w:rPr>
                <w:b/>
                <w:color w:val="1F497D"/>
                <w:sz w:val="20"/>
                <w:szCs w:val="20"/>
              </w:rPr>
            </w:pPr>
          </w:p>
        </w:tc>
        <w:tc>
          <w:tcPr>
            <w:tcW w:w="3831" w:type="dxa"/>
            <w:gridSpan w:val="10"/>
            <w:vMerge w:val="restart"/>
            <w:shd w:val="clear" w:color="auto" w:fill="auto"/>
          </w:tcPr>
          <w:p w14:paraId="59E9CBCC" w14:textId="77777777" w:rsidR="000C1A1D" w:rsidRDefault="000C1A1D" w:rsidP="000C1A1D">
            <w:pPr>
              <w:spacing w:before="20" w:after="20"/>
              <w:rPr>
                <w:i/>
                <w:color w:val="262626" w:themeColor="text1" w:themeTint="D9"/>
                <w:sz w:val="20"/>
                <w:szCs w:val="20"/>
              </w:rPr>
            </w:pPr>
          </w:p>
          <w:p w14:paraId="100E5309" w14:textId="34545696" w:rsidR="000C1A1D" w:rsidRPr="00A04CA2" w:rsidRDefault="000C1A1D" w:rsidP="000C1A1D">
            <w:pPr>
              <w:spacing w:before="20" w:after="20"/>
              <w:rPr>
                <w:b/>
                <w:color w:val="1F497D"/>
                <w:sz w:val="20"/>
                <w:szCs w:val="20"/>
              </w:rPr>
            </w:pPr>
            <w:r w:rsidRPr="00A04CA2">
              <w:rPr>
                <w:b/>
                <w:color w:val="1F497D"/>
                <w:sz w:val="20"/>
                <w:szCs w:val="20"/>
              </w:rPr>
              <w:t xml:space="preserve"> </w:t>
            </w:r>
          </w:p>
        </w:tc>
      </w:tr>
      <w:tr w:rsidR="000C1A1D" w:rsidRPr="00A04CA2" w14:paraId="46AF63D3"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5E193D3" w14:textId="461AB0FC" w:rsidR="000C1A1D" w:rsidRPr="00A04CA2" w:rsidRDefault="000C1A1D" w:rsidP="000C1A1D">
            <w:pPr>
              <w:spacing w:before="20" w:after="20"/>
              <w:rPr>
                <w:b/>
                <w:color w:val="1F497D"/>
                <w:sz w:val="20"/>
                <w:szCs w:val="20"/>
              </w:rPr>
            </w:pPr>
          </w:p>
        </w:tc>
        <w:tc>
          <w:tcPr>
            <w:tcW w:w="939" w:type="dxa"/>
            <w:shd w:val="clear" w:color="auto" w:fill="auto"/>
          </w:tcPr>
          <w:p w14:paraId="49F0E962" w14:textId="7CAD1ABC" w:rsidR="000C1A1D" w:rsidRPr="00A04CA2" w:rsidRDefault="000C1A1D" w:rsidP="000C1A1D">
            <w:pPr>
              <w:spacing w:before="20" w:after="20"/>
              <w:rPr>
                <w:b/>
                <w:color w:val="1F497D"/>
                <w:sz w:val="20"/>
                <w:szCs w:val="20"/>
              </w:rPr>
            </w:pPr>
          </w:p>
        </w:tc>
        <w:tc>
          <w:tcPr>
            <w:tcW w:w="3885" w:type="dxa"/>
            <w:gridSpan w:val="10"/>
            <w:shd w:val="clear" w:color="auto" w:fill="auto"/>
          </w:tcPr>
          <w:p w14:paraId="3A362560" w14:textId="3CAAB9F7" w:rsidR="000C1A1D" w:rsidRPr="00A12870" w:rsidRDefault="000C1A1D" w:rsidP="000C1A1D">
            <w:pPr>
              <w:spacing w:before="20" w:after="20"/>
              <w:rPr>
                <w:b/>
                <w:color w:val="1F497D"/>
                <w:sz w:val="18"/>
                <w:szCs w:val="18"/>
              </w:rPr>
            </w:pPr>
          </w:p>
        </w:tc>
        <w:tc>
          <w:tcPr>
            <w:tcW w:w="3831" w:type="dxa"/>
            <w:gridSpan w:val="10"/>
            <w:vMerge/>
            <w:shd w:val="clear" w:color="auto" w:fill="auto"/>
          </w:tcPr>
          <w:p w14:paraId="4A44A65F" w14:textId="77777777" w:rsidR="000C1A1D" w:rsidRDefault="000C1A1D" w:rsidP="000C1A1D">
            <w:pPr>
              <w:spacing w:before="20" w:after="20"/>
              <w:rPr>
                <w:i/>
                <w:color w:val="262626" w:themeColor="text1" w:themeTint="D9"/>
                <w:sz w:val="20"/>
                <w:szCs w:val="20"/>
              </w:rPr>
            </w:pPr>
          </w:p>
        </w:tc>
      </w:tr>
      <w:tr w:rsidR="000C1A1D" w:rsidRPr="00A04CA2" w14:paraId="47E65D8D"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B8BF5C7" w14:textId="77777777" w:rsidR="000C1A1D" w:rsidRPr="00A04CA2" w:rsidRDefault="000C1A1D" w:rsidP="000C1A1D">
            <w:pPr>
              <w:spacing w:before="20" w:after="20"/>
              <w:rPr>
                <w:b/>
                <w:color w:val="1F497D"/>
                <w:sz w:val="20"/>
                <w:szCs w:val="20"/>
              </w:rPr>
            </w:pPr>
          </w:p>
        </w:tc>
        <w:tc>
          <w:tcPr>
            <w:tcW w:w="939" w:type="dxa"/>
            <w:shd w:val="clear" w:color="auto" w:fill="auto"/>
          </w:tcPr>
          <w:p w14:paraId="5360A62A" w14:textId="181B5302" w:rsidR="000C1A1D" w:rsidRPr="00A04CA2" w:rsidRDefault="000C1A1D" w:rsidP="000C1A1D">
            <w:pPr>
              <w:spacing w:before="20" w:after="20"/>
              <w:rPr>
                <w:b/>
                <w:color w:val="1F497D"/>
                <w:sz w:val="20"/>
                <w:szCs w:val="20"/>
              </w:rPr>
            </w:pPr>
          </w:p>
        </w:tc>
        <w:tc>
          <w:tcPr>
            <w:tcW w:w="3885" w:type="dxa"/>
            <w:gridSpan w:val="10"/>
            <w:shd w:val="clear" w:color="auto" w:fill="auto"/>
          </w:tcPr>
          <w:p w14:paraId="3DD36F0D" w14:textId="09E7AE6D" w:rsidR="000C1A1D" w:rsidRPr="00A04CA2" w:rsidRDefault="000C1A1D" w:rsidP="000C1A1D">
            <w:pPr>
              <w:spacing w:before="20" w:after="20"/>
              <w:rPr>
                <w:b/>
                <w:color w:val="1F497D"/>
                <w:sz w:val="20"/>
                <w:szCs w:val="20"/>
              </w:rPr>
            </w:pPr>
          </w:p>
        </w:tc>
        <w:tc>
          <w:tcPr>
            <w:tcW w:w="3831" w:type="dxa"/>
            <w:gridSpan w:val="10"/>
            <w:vMerge/>
            <w:shd w:val="clear" w:color="auto" w:fill="auto"/>
          </w:tcPr>
          <w:p w14:paraId="1F562C18" w14:textId="250873C5" w:rsidR="000C1A1D" w:rsidRPr="00A04CA2" w:rsidRDefault="000C1A1D" w:rsidP="000C1A1D">
            <w:pPr>
              <w:spacing w:before="20" w:after="20"/>
              <w:rPr>
                <w:b/>
                <w:color w:val="1F497D"/>
                <w:sz w:val="20"/>
                <w:szCs w:val="20"/>
              </w:rPr>
            </w:pPr>
          </w:p>
        </w:tc>
      </w:tr>
      <w:tr w:rsidR="000C1A1D" w:rsidRPr="00A04CA2" w14:paraId="5950EB75"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5E67738" w14:textId="77777777" w:rsidR="000C1A1D" w:rsidRPr="00A04CA2" w:rsidRDefault="000C1A1D" w:rsidP="000C1A1D">
            <w:pPr>
              <w:spacing w:before="20" w:after="20"/>
              <w:rPr>
                <w:b/>
                <w:color w:val="1F497D"/>
                <w:sz w:val="20"/>
                <w:szCs w:val="20"/>
              </w:rPr>
            </w:pPr>
          </w:p>
        </w:tc>
        <w:tc>
          <w:tcPr>
            <w:tcW w:w="939" w:type="dxa"/>
            <w:shd w:val="clear" w:color="auto" w:fill="auto"/>
          </w:tcPr>
          <w:p w14:paraId="75784C26" w14:textId="3858B5FD" w:rsidR="000C1A1D" w:rsidRPr="00A04CA2" w:rsidRDefault="000C1A1D" w:rsidP="000C1A1D">
            <w:pPr>
              <w:spacing w:before="20" w:after="20"/>
              <w:rPr>
                <w:b/>
                <w:color w:val="1F497D"/>
                <w:sz w:val="20"/>
                <w:szCs w:val="20"/>
              </w:rPr>
            </w:pPr>
          </w:p>
        </w:tc>
        <w:tc>
          <w:tcPr>
            <w:tcW w:w="3885" w:type="dxa"/>
            <w:gridSpan w:val="10"/>
            <w:shd w:val="clear" w:color="auto" w:fill="auto"/>
          </w:tcPr>
          <w:p w14:paraId="230E3F79" w14:textId="753CCB85" w:rsidR="000C1A1D" w:rsidRPr="00A04CA2" w:rsidRDefault="000C1A1D" w:rsidP="000C1A1D">
            <w:pPr>
              <w:spacing w:before="20" w:after="20"/>
              <w:rPr>
                <w:b/>
                <w:color w:val="1F497D"/>
                <w:sz w:val="20"/>
                <w:szCs w:val="20"/>
              </w:rPr>
            </w:pPr>
          </w:p>
        </w:tc>
        <w:tc>
          <w:tcPr>
            <w:tcW w:w="3831" w:type="dxa"/>
            <w:gridSpan w:val="10"/>
            <w:vMerge/>
            <w:shd w:val="clear" w:color="auto" w:fill="auto"/>
          </w:tcPr>
          <w:p w14:paraId="0361C861" w14:textId="7F8ED2C2" w:rsidR="000C1A1D" w:rsidRPr="00A04CA2" w:rsidRDefault="000C1A1D" w:rsidP="000C1A1D">
            <w:pPr>
              <w:spacing w:before="20" w:after="20"/>
              <w:rPr>
                <w:b/>
                <w:color w:val="1F497D"/>
                <w:sz w:val="20"/>
                <w:szCs w:val="20"/>
              </w:rPr>
            </w:pPr>
          </w:p>
        </w:tc>
      </w:tr>
      <w:tr w:rsidR="000C1A1D" w:rsidRPr="00A04CA2" w14:paraId="60C94551" w14:textId="77777777" w:rsidTr="003D0ED8">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436F4304" w14:textId="77777777" w:rsidR="000C1A1D" w:rsidRPr="00A04CA2" w:rsidRDefault="000C1A1D" w:rsidP="000C1A1D">
            <w:pPr>
              <w:spacing w:before="20" w:after="20"/>
              <w:rPr>
                <w:b/>
                <w:color w:val="1F497D"/>
                <w:sz w:val="20"/>
                <w:szCs w:val="20"/>
              </w:rPr>
            </w:pPr>
          </w:p>
        </w:tc>
        <w:tc>
          <w:tcPr>
            <w:tcW w:w="939" w:type="dxa"/>
            <w:shd w:val="clear" w:color="auto" w:fill="auto"/>
          </w:tcPr>
          <w:p w14:paraId="1E6ACBF1" w14:textId="12A16B21" w:rsidR="000C1A1D" w:rsidRPr="00A04CA2" w:rsidRDefault="000C1A1D" w:rsidP="000C1A1D">
            <w:pPr>
              <w:spacing w:before="20" w:after="20"/>
              <w:rPr>
                <w:b/>
                <w:color w:val="1F497D"/>
                <w:sz w:val="20"/>
                <w:szCs w:val="20"/>
              </w:rPr>
            </w:pPr>
          </w:p>
        </w:tc>
        <w:tc>
          <w:tcPr>
            <w:tcW w:w="3885" w:type="dxa"/>
            <w:gridSpan w:val="10"/>
            <w:shd w:val="clear" w:color="auto" w:fill="auto"/>
          </w:tcPr>
          <w:p w14:paraId="021EAE14" w14:textId="752E773E" w:rsidR="000C1A1D" w:rsidRPr="00A04CA2" w:rsidRDefault="000C1A1D" w:rsidP="000C1A1D">
            <w:pPr>
              <w:spacing w:before="20" w:after="20"/>
              <w:rPr>
                <w:b/>
                <w:color w:val="1F497D"/>
                <w:sz w:val="20"/>
                <w:szCs w:val="20"/>
              </w:rPr>
            </w:pPr>
          </w:p>
        </w:tc>
        <w:tc>
          <w:tcPr>
            <w:tcW w:w="3831" w:type="dxa"/>
            <w:gridSpan w:val="10"/>
            <w:vMerge/>
            <w:shd w:val="clear" w:color="auto" w:fill="auto"/>
            <w:vAlign w:val="center"/>
          </w:tcPr>
          <w:p w14:paraId="0614A34C" w14:textId="0B223A84" w:rsidR="000C1A1D" w:rsidRPr="000B6D0E" w:rsidRDefault="000C1A1D" w:rsidP="000C1A1D">
            <w:pPr>
              <w:spacing w:before="20" w:after="20"/>
              <w:rPr>
                <w:b/>
                <w:color w:val="1F497D" w:themeColor="text2"/>
                <w:sz w:val="20"/>
                <w:szCs w:val="20"/>
              </w:rPr>
            </w:pPr>
          </w:p>
        </w:tc>
      </w:tr>
      <w:tr w:rsidR="000C1A1D" w:rsidRPr="00A04CA2" w14:paraId="0ABF95F7" w14:textId="77777777" w:rsidTr="003D0ED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949CB87" w14:textId="77777777" w:rsidR="000C1A1D" w:rsidRPr="00A04CA2" w:rsidRDefault="000C1A1D" w:rsidP="000C1A1D">
            <w:pPr>
              <w:spacing w:before="20" w:after="20"/>
              <w:rPr>
                <w:b/>
                <w:color w:val="1F497D"/>
                <w:sz w:val="20"/>
                <w:szCs w:val="20"/>
              </w:rPr>
            </w:pPr>
          </w:p>
        </w:tc>
        <w:tc>
          <w:tcPr>
            <w:tcW w:w="939" w:type="dxa"/>
            <w:shd w:val="clear" w:color="auto" w:fill="auto"/>
          </w:tcPr>
          <w:p w14:paraId="0F11C5A6" w14:textId="3E1BC094" w:rsidR="000C1A1D" w:rsidRPr="00A04CA2" w:rsidRDefault="000C1A1D" w:rsidP="000C1A1D">
            <w:pPr>
              <w:spacing w:before="20" w:after="20"/>
              <w:rPr>
                <w:b/>
                <w:color w:val="1F497D"/>
                <w:sz w:val="20"/>
                <w:szCs w:val="20"/>
              </w:rPr>
            </w:pPr>
          </w:p>
        </w:tc>
        <w:tc>
          <w:tcPr>
            <w:tcW w:w="3885" w:type="dxa"/>
            <w:gridSpan w:val="10"/>
            <w:shd w:val="clear" w:color="auto" w:fill="auto"/>
          </w:tcPr>
          <w:p w14:paraId="37D82F59" w14:textId="73B69269" w:rsidR="000C1A1D" w:rsidRPr="00A04CA2" w:rsidRDefault="000C1A1D" w:rsidP="000C1A1D">
            <w:pPr>
              <w:spacing w:before="20" w:after="20"/>
              <w:rPr>
                <w:b/>
                <w:color w:val="1F497D"/>
                <w:sz w:val="20"/>
                <w:szCs w:val="20"/>
              </w:rPr>
            </w:pPr>
          </w:p>
        </w:tc>
        <w:tc>
          <w:tcPr>
            <w:tcW w:w="3831" w:type="dxa"/>
            <w:gridSpan w:val="10"/>
            <w:vMerge/>
            <w:shd w:val="clear" w:color="auto" w:fill="auto"/>
            <w:vAlign w:val="center"/>
          </w:tcPr>
          <w:p w14:paraId="50488FC0" w14:textId="2713B1DC" w:rsidR="000C1A1D" w:rsidRPr="00A04CA2" w:rsidRDefault="000C1A1D" w:rsidP="000C1A1D">
            <w:pPr>
              <w:spacing w:before="20" w:after="20"/>
              <w:jc w:val="center"/>
              <w:rPr>
                <w:b/>
                <w:sz w:val="20"/>
                <w:szCs w:val="20"/>
              </w:rPr>
            </w:pPr>
          </w:p>
        </w:tc>
      </w:tr>
      <w:tr w:rsidR="000C1A1D" w:rsidRPr="00FC0A10" w14:paraId="626DC1D6" w14:textId="77777777" w:rsidTr="003D0ED8">
        <w:tblPrEx>
          <w:jc w:val="center"/>
          <w:tblBorders>
            <w:insideH w:val="dotted" w:sz="4" w:space="0" w:color="auto"/>
            <w:insideV w:val="dotted" w:sz="4" w:space="0" w:color="auto"/>
          </w:tblBorders>
        </w:tblPrEx>
        <w:trPr>
          <w:trHeight w:val="224"/>
          <w:jc w:val="center"/>
        </w:trPr>
        <w:tc>
          <w:tcPr>
            <w:tcW w:w="10915" w:type="dxa"/>
            <w:gridSpan w:val="25"/>
            <w:tcBorders>
              <w:top w:val="dotted" w:sz="4" w:space="0" w:color="auto"/>
              <w:bottom w:val="dotted" w:sz="4" w:space="0" w:color="auto"/>
            </w:tcBorders>
            <w:shd w:val="clear" w:color="auto" w:fill="E0E0E0"/>
          </w:tcPr>
          <w:p w14:paraId="46E536A2" w14:textId="68BA1DE9" w:rsidR="000C1A1D" w:rsidRPr="00FC0A10" w:rsidRDefault="000C1A1D" w:rsidP="000C1A1D">
            <w:pPr>
              <w:spacing w:before="20" w:after="20"/>
              <w:jc w:val="center"/>
              <w:rPr>
                <w:b/>
                <w:sz w:val="20"/>
                <w:szCs w:val="20"/>
              </w:rPr>
            </w:pPr>
            <w:r w:rsidRPr="00FC0A10">
              <w:rPr>
                <w:b/>
                <w:color w:val="1F497D"/>
                <w:sz w:val="20"/>
                <w:szCs w:val="20"/>
              </w:rPr>
              <w:t>PART III</w:t>
            </w:r>
            <w:r>
              <w:rPr>
                <w:b/>
                <w:color w:val="1F497D"/>
                <w:sz w:val="20"/>
                <w:szCs w:val="20"/>
              </w:rPr>
              <w:t xml:space="preserve"> ( Department Board Approval)</w:t>
            </w:r>
          </w:p>
        </w:tc>
      </w:tr>
      <w:tr w:rsidR="000C1A1D" w:rsidRPr="00FC0A10" w14:paraId="3207B8BD" w14:textId="77777777" w:rsidTr="003D0ED8">
        <w:tblPrEx>
          <w:jc w:val="center"/>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14:paraId="27B2188B" w14:textId="77777777" w:rsidR="000C1A1D" w:rsidRPr="00FC0A10" w:rsidRDefault="000C1A1D" w:rsidP="000C1A1D">
            <w:pPr>
              <w:spacing w:before="20" w:after="20"/>
              <w:rPr>
                <w:b/>
                <w:color w:val="1F497D"/>
                <w:sz w:val="20"/>
                <w:szCs w:val="20"/>
              </w:rPr>
            </w:pPr>
            <w:r w:rsidRPr="00FC0A10">
              <w:rPr>
                <w:b/>
                <w:color w:val="1F497D"/>
                <w:sz w:val="20"/>
                <w:szCs w:val="20"/>
              </w:rPr>
              <w:t>Course Subjects, Contribution of Course Subjects to Learning Outcomes, and Methods for Assessing Learning of Course Subjects</w:t>
            </w:r>
          </w:p>
        </w:tc>
        <w:tc>
          <w:tcPr>
            <w:tcW w:w="939" w:type="dxa"/>
            <w:shd w:val="clear" w:color="auto" w:fill="auto"/>
          </w:tcPr>
          <w:p w14:paraId="76645240" w14:textId="77777777" w:rsidR="000C1A1D" w:rsidRPr="00FC0A10" w:rsidRDefault="000C1A1D" w:rsidP="000C1A1D">
            <w:pPr>
              <w:spacing w:before="20" w:after="20"/>
              <w:rPr>
                <w:b/>
                <w:color w:val="1F497D"/>
                <w:sz w:val="20"/>
                <w:szCs w:val="20"/>
              </w:rPr>
            </w:pPr>
            <w:r w:rsidRPr="00FC0A10">
              <w:rPr>
                <w:b/>
                <w:color w:val="1F497D"/>
                <w:sz w:val="20"/>
                <w:szCs w:val="20"/>
              </w:rPr>
              <w:t>Subjects</w:t>
            </w:r>
          </w:p>
        </w:tc>
        <w:tc>
          <w:tcPr>
            <w:tcW w:w="768" w:type="dxa"/>
            <w:gridSpan w:val="4"/>
            <w:shd w:val="clear" w:color="auto" w:fill="auto"/>
          </w:tcPr>
          <w:p w14:paraId="01B46594" w14:textId="77777777" w:rsidR="000C1A1D" w:rsidRPr="00FC0A10" w:rsidRDefault="000C1A1D" w:rsidP="000C1A1D">
            <w:pPr>
              <w:spacing w:before="20" w:after="20"/>
              <w:rPr>
                <w:b/>
                <w:color w:val="1F497D"/>
                <w:sz w:val="20"/>
                <w:szCs w:val="20"/>
              </w:rPr>
            </w:pPr>
            <w:r w:rsidRPr="00FC0A10">
              <w:rPr>
                <w:b/>
                <w:color w:val="1F497D"/>
                <w:sz w:val="20"/>
                <w:szCs w:val="20"/>
              </w:rPr>
              <w:t>Week</w:t>
            </w:r>
          </w:p>
        </w:tc>
        <w:tc>
          <w:tcPr>
            <w:tcW w:w="3117" w:type="dxa"/>
            <w:gridSpan w:val="6"/>
            <w:shd w:val="clear" w:color="auto" w:fill="auto"/>
          </w:tcPr>
          <w:p w14:paraId="00A989DB" w14:textId="77777777" w:rsidR="000C1A1D" w:rsidRPr="00FC0A10" w:rsidRDefault="000C1A1D" w:rsidP="000C1A1D">
            <w:pPr>
              <w:spacing w:before="20" w:after="20"/>
              <w:rPr>
                <w:b/>
                <w:sz w:val="20"/>
                <w:szCs w:val="20"/>
              </w:rPr>
            </w:pPr>
          </w:p>
        </w:tc>
        <w:tc>
          <w:tcPr>
            <w:tcW w:w="657" w:type="dxa"/>
            <w:gridSpan w:val="2"/>
            <w:shd w:val="clear" w:color="auto" w:fill="auto"/>
          </w:tcPr>
          <w:p w14:paraId="031A34B0" w14:textId="77777777" w:rsidR="000C1A1D" w:rsidRPr="00FC0A10" w:rsidRDefault="000C1A1D" w:rsidP="000C1A1D">
            <w:pPr>
              <w:spacing w:before="20" w:after="20"/>
              <w:rPr>
                <w:b/>
                <w:color w:val="1F497D"/>
                <w:sz w:val="20"/>
                <w:szCs w:val="20"/>
              </w:rPr>
            </w:pPr>
            <w:r w:rsidRPr="00FC0A10">
              <w:rPr>
                <w:b/>
                <w:color w:val="1F497D"/>
                <w:sz w:val="20"/>
                <w:szCs w:val="20"/>
              </w:rPr>
              <w:t>LO1</w:t>
            </w:r>
          </w:p>
        </w:tc>
        <w:tc>
          <w:tcPr>
            <w:tcW w:w="655" w:type="dxa"/>
            <w:gridSpan w:val="2"/>
            <w:shd w:val="clear" w:color="auto" w:fill="auto"/>
          </w:tcPr>
          <w:p w14:paraId="1F63E8CC" w14:textId="77777777" w:rsidR="000C1A1D" w:rsidRPr="00FC0A10" w:rsidRDefault="000C1A1D" w:rsidP="000C1A1D">
            <w:pPr>
              <w:spacing w:before="20" w:after="20"/>
              <w:rPr>
                <w:b/>
                <w:color w:val="1F497D"/>
                <w:sz w:val="20"/>
                <w:szCs w:val="20"/>
              </w:rPr>
            </w:pPr>
            <w:r w:rsidRPr="00FC0A10">
              <w:rPr>
                <w:b/>
                <w:color w:val="1F497D"/>
                <w:sz w:val="20"/>
                <w:szCs w:val="20"/>
              </w:rPr>
              <w:t>LO2</w:t>
            </w:r>
          </w:p>
        </w:tc>
        <w:tc>
          <w:tcPr>
            <w:tcW w:w="655" w:type="dxa"/>
            <w:shd w:val="clear" w:color="auto" w:fill="auto"/>
          </w:tcPr>
          <w:p w14:paraId="56E6AEE9" w14:textId="77777777" w:rsidR="000C1A1D" w:rsidRPr="00FC0A10" w:rsidRDefault="000C1A1D" w:rsidP="000C1A1D">
            <w:pPr>
              <w:spacing w:before="20" w:after="20"/>
              <w:rPr>
                <w:b/>
                <w:color w:val="1F497D"/>
                <w:sz w:val="20"/>
                <w:szCs w:val="20"/>
              </w:rPr>
            </w:pPr>
            <w:r w:rsidRPr="00FC0A10">
              <w:rPr>
                <w:b/>
                <w:color w:val="1F497D"/>
                <w:sz w:val="20"/>
                <w:szCs w:val="20"/>
              </w:rPr>
              <w:t>LO3</w:t>
            </w:r>
          </w:p>
        </w:tc>
        <w:tc>
          <w:tcPr>
            <w:tcW w:w="654" w:type="dxa"/>
            <w:gridSpan w:val="3"/>
            <w:shd w:val="clear" w:color="auto" w:fill="auto"/>
          </w:tcPr>
          <w:p w14:paraId="6AD10AA1" w14:textId="77777777" w:rsidR="000C1A1D" w:rsidRPr="00FC0A10" w:rsidRDefault="000C1A1D" w:rsidP="000C1A1D">
            <w:pPr>
              <w:spacing w:before="20" w:after="20"/>
              <w:rPr>
                <w:b/>
                <w:color w:val="1F497D"/>
                <w:sz w:val="20"/>
                <w:szCs w:val="20"/>
              </w:rPr>
            </w:pPr>
            <w:r w:rsidRPr="00FC0A10">
              <w:rPr>
                <w:b/>
                <w:color w:val="1F497D"/>
                <w:sz w:val="20"/>
                <w:szCs w:val="20"/>
              </w:rPr>
              <w:t>LO4</w:t>
            </w:r>
          </w:p>
        </w:tc>
        <w:tc>
          <w:tcPr>
            <w:tcW w:w="605" w:type="dxa"/>
            <w:shd w:val="clear" w:color="auto" w:fill="auto"/>
          </w:tcPr>
          <w:p w14:paraId="7091ACE2" w14:textId="77777777" w:rsidR="000C1A1D" w:rsidRPr="00FC0A10" w:rsidRDefault="000C1A1D" w:rsidP="000C1A1D">
            <w:pPr>
              <w:spacing w:before="20" w:after="20"/>
              <w:rPr>
                <w:b/>
                <w:color w:val="1F497D"/>
                <w:sz w:val="20"/>
                <w:szCs w:val="20"/>
              </w:rPr>
            </w:pPr>
            <w:r w:rsidRPr="00FC0A10">
              <w:rPr>
                <w:b/>
                <w:color w:val="1F497D"/>
                <w:sz w:val="20"/>
                <w:szCs w:val="20"/>
              </w:rPr>
              <w:t>LO5</w:t>
            </w:r>
          </w:p>
        </w:tc>
        <w:tc>
          <w:tcPr>
            <w:tcW w:w="616" w:type="dxa"/>
            <w:gridSpan w:val="2"/>
            <w:shd w:val="clear" w:color="auto" w:fill="auto"/>
          </w:tcPr>
          <w:p w14:paraId="1FA2579C" w14:textId="77777777" w:rsidR="000C1A1D" w:rsidRPr="00FC0A10" w:rsidRDefault="000C1A1D" w:rsidP="000C1A1D">
            <w:pPr>
              <w:spacing w:before="20" w:after="20"/>
              <w:rPr>
                <w:b/>
                <w:color w:val="1F497D"/>
                <w:sz w:val="20"/>
                <w:szCs w:val="20"/>
              </w:rPr>
            </w:pPr>
            <w:r w:rsidRPr="00FC0A10">
              <w:rPr>
                <w:b/>
                <w:color w:val="1F497D"/>
                <w:sz w:val="20"/>
                <w:szCs w:val="20"/>
              </w:rPr>
              <w:t>LO6</w:t>
            </w:r>
          </w:p>
        </w:tc>
      </w:tr>
      <w:tr w:rsidR="00154EE5" w:rsidRPr="00FC0A10" w14:paraId="45362467" w14:textId="77777777" w:rsidTr="003D0ED8">
        <w:tblPrEx>
          <w:jc w:val="center"/>
          <w:tblBorders>
            <w:insideH w:val="dotted" w:sz="4" w:space="0" w:color="auto"/>
            <w:insideV w:val="dotted" w:sz="4" w:space="0" w:color="auto"/>
          </w:tblBorders>
        </w:tblPrEx>
        <w:trPr>
          <w:trHeight w:val="249"/>
          <w:jc w:val="center"/>
        </w:trPr>
        <w:tc>
          <w:tcPr>
            <w:tcW w:w="2249" w:type="dxa"/>
            <w:gridSpan w:val="3"/>
            <w:vMerge/>
            <w:shd w:val="clear" w:color="auto" w:fill="auto"/>
          </w:tcPr>
          <w:p w14:paraId="6D4705EC" w14:textId="77777777" w:rsidR="00154EE5" w:rsidRPr="00FC0A10" w:rsidRDefault="00154EE5" w:rsidP="00154EE5">
            <w:pPr>
              <w:spacing w:before="20" w:after="20"/>
              <w:rPr>
                <w:b/>
                <w:color w:val="1F497D"/>
                <w:sz w:val="20"/>
                <w:szCs w:val="20"/>
              </w:rPr>
            </w:pPr>
          </w:p>
        </w:tc>
        <w:tc>
          <w:tcPr>
            <w:tcW w:w="939" w:type="dxa"/>
            <w:shd w:val="clear" w:color="auto" w:fill="auto"/>
          </w:tcPr>
          <w:p w14:paraId="58BB11B7" w14:textId="77777777" w:rsidR="00154EE5" w:rsidRPr="00FC0A10" w:rsidRDefault="00154EE5" w:rsidP="00154EE5">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1BA37160" w14:textId="6A091EE5" w:rsidR="00154EE5" w:rsidRPr="00FC0A10" w:rsidRDefault="00154EE5" w:rsidP="00154EE5">
            <w:pPr>
              <w:spacing w:before="20" w:after="20"/>
              <w:rPr>
                <w:sz w:val="18"/>
                <w:szCs w:val="18"/>
              </w:rPr>
            </w:pPr>
            <w:r>
              <w:rPr>
                <w:sz w:val="18"/>
                <w:szCs w:val="18"/>
              </w:rPr>
              <w:t>1</w:t>
            </w:r>
          </w:p>
        </w:tc>
        <w:tc>
          <w:tcPr>
            <w:tcW w:w="3117" w:type="dxa"/>
            <w:gridSpan w:val="6"/>
            <w:shd w:val="clear" w:color="auto" w:fill="auto"/>
          </w:tcPr>
          <w:p w14:paraId="684125D2" w14:textId="1BE4B988" w:rsidR="00154EE5" w:rsidRPr="00FC0A10" w:rsidRDefault="00154EE5" w:rsidP="00154EE5">
            <w:pPr>
              <w:spacing w:before="20" w:after="20"/>
              <w:rPr>
                <w:sz w:val="18"/>
                <w:szCs w:val="18"/>
              </w:rPr>
            </w:pPr>
            <w:r>
              <w:rPr>
                <w:sz w:val="20"/>
                <w:szCs w:val="20"/>
              </w:rPr>
              <w:t>History of International Law, main concepts, theoretical approaches to International Law</w:t>
            </w:r>
          </w:p>
        </w:tc>
        <w:tc>
          <w:tcPr>
            <w:tcW w:w="657" w:type="dxa"/>
            <w:gridSpan w:val="2"/>
            <w:shd w:val="clear" w:color="auto" w:fill="auto"/>
            <w:vAlign w:val="center"/>
          </w:tcPr>
          <w:p w14:paraId="2654E11A" w14:textId="612B5CC2"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214C66EF" w14:textId="77777777" w:rsidR="00154EE5" w:rsidRPr="00FC0A10" w:rsidRDefault="00154EE5" w:rsidP="00154EE5">
            <w:pPr>
              <w:spacing w:before="20" w:after="20"/>
              <w:jc w:val="center"/>
              <w:rPr>
                <w:sz w:val="18"/>
                <w:szCs w:val="18"/>
              </w:rPr>
            </w:pPr>
          </w:p>
        </w:tc>
        <w:tc>
          <w:tcPr>
            <w:tcW w:w="655" w:type="dxa"/>
            <w:shd w:val="clear" w:color="auto" w:fill="auto"/>
            <w:vAlign w:val="center"/>
          </w:tcPr>
          <w:p w14:paraId="0B15930E" w14:textId="5792613B"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55B7245A" w14:textId="25A8FDB6"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6DFA673C" w14:textId="77777777" w:rsidR="00154EE5" w:rsidRPr="00FC0A10" w:rsidRDefault="00154EE5" w:rsidP="00154EE5">
            <w:pPr>
              <w:spacing w:before="20" w:after="20"/>
              <w:jc w:val="center"/>
              <w:rPr>
                <w:sz w:val="18"/>
                <w:szCs w:val="18"/>
              </w:rPr>
            </w:pPr>
          </w:p>
        </w:tc>
        <w:tc>
          <w:tcPr>
            <w:tcW w:w="616" w:type="dxa"/>
            <w:gridSpan w:val="2"/>
            <w:shd w:val="clear" w:color="auto" w:fill="auto"/>
            <w:vAlign w:val="center"/>
          </w:tcPr>
          <w:p w14:paraId="3A576122" w14:textId="77777777" w:rsidR="00154EE5" w:rsidRPr="00FC0A10" w:rsidRDefault="00154EE5" w:rsidP="00154EE5">
            <w:pPr>
              <w:spacing w:before="20" w:after="20"/>
              <w:jc w:val="center"/>
              <w:rPr>
                <w:sz w:val="18"/>
                <w:szCs w:val="18"/>
              </w:rPr>
            </w:pPr>
          </w:p>
        </w:tc>
      </w:tr>
      <w:tr w:rsidR="00154EE5" w:rsidRPr="00FC0A10" w14:paraId="2A93E4A3"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491F4F18" w14:textId="77777777" w:rsidR="00154EE5" w:rsidRPr="00FC0A10" w:rsidRDefault="00154EE5" w:rsidP="00154EE5">
            <w:pPr>
              <w:spacing w:before="20" w:after="20"/>
              <w:rPr>
                <w:b/>
                <w:color w:val="1F497D"/>
                <w:sz w:val="20"/>
                <w:szCs w:val="20"/>
              </w:rPr>
            </w:pPr>
          </w:p>
        </w:tc>
        <w:tc>
          <w:tcPr>
            <w:tcW w:w="939" w:type="dxa"/>
            <w:shd w:val="clear" w:color="auto" w:fill="auto"/>
          </w:tcPr>
          <w:p w14:paraId="512A3717" w14:textId="77777777" w:rsidR="00154EE5" w:rsidRPr="00FC0A10" w:rsidRDefault="00154EE5" w:rsidP="00154EE5">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5B90525C" w14:textId="443A993D" w:rsidR="00154EE5" w:rsidRPr="00FC0A10" w:rsidRDefault="00154EE5" w:rsidP="00154EE5">
            <w:pPr>
              <w:spacing w:before="20" w:after="20"/>
              <w:rPr>
                <w:sz w:val="18"/>
                <w:szCs w:val="18"/>
              </w:rPr>
            </w:pPr>
            <w:r>
              <w:rPr>
                <w:sz w:val="18"/>
                <w:szCs w:val="18"/>
              </w:rPr>
              <w:t>2</w:t>
            </w:r>
          </w:p>
        </w:tc>
        <w:tc>
          <w:tcPr>
            <w:tcW w:w="3117" w:type="dxa"/>
            <w:gridSpan w:val="6"/>
            <w:shd w:val="clear" w:color="auto" w:fill="auto"/>
          </w:tcPr>
          <w:p w14:paraId="4AB46791" w14:textId="30AE55A6" w:rsidR="00154EE5" w:rsidRPr="00FC0A10" w:rsidRDefault="00154EE5" w:rsidP="00154EE5">
            <w:pPr>
              <w:spacing w:before="20" w:after="20"/>
              <w:rPr>
                <w:sz w:val="18"/>
                <w:szCs w:val="18"/>
              </w:rPr>
            </w:pPr>
            <w:r>
              <w:rPr>
                <w:sz w:val="20"/>
                <w:szCs w:val="20"/>
              </w:rPr>
              <w:t>Sources of International Law</w:t>
            </w:r>
          </w:p>
        </w:tc>
        <w:tc>
          <w:tcPr>
            <w:tcW w:w="657" w:type="dxa"/>
            <w:gridSpan w:val="2"/>
            <w:shd w:val="clear" w:color="auto" w:fill="auto"/>
            <w:vAlign w:val="center"/>
          </w:tcPr>
          <w:p w14:paraId="05F5FED8" w14:textId="5F19EA75"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493E5DCA" w14:textId="00448551"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78A0E67F" w14:textId="5FBB1CBC"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4FB7875A" w14:textId="284A4DDD"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4ED07338" w14:textId="4599D8EC"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2DE0F7EC" w14:textId="77777777" w:rsidR="00154EE5" w:rsidRPr="00FC0A10" w:rsidRDefault="00154EE5" w:rsidP="00154EE5">
            <w:pPr>
              <w:spacing w:before="20" w:after="20"/>
              <w:jc w:val="center"/>
              <w:rPr>
                <w:sz w:val="18"/>
                <w:szCs w:val="18"/>
              </w:rPr>
            </w:pPr>
          </w:p>
        </w:tc>
      </w:tr>
      <w:tr w:rsidR="00154EE5" w:rsidRPr="00FC0A10" w14:paraId="486B4106"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4AA4C580" w14:textId="77777777" w:rsidR="00154EE5" w:rsidRPr="00FC0A10" w:rsidRDefault="00154EE5" w:rsidP="00154EE5">
            <w:pPr>
              <w:spacing w:before="20" w:after="20"/>
              <w:rPr>
                <w:b/>
                <w:color w:val="1F497D"/>
                <w:sz w:val="20"/>
                <w:szCs w:val="20"/>
              </w:rPr>
            </w:pPr>
          </w:p>
        </w:tc>
        <w:tc>
          <w:tcPr>
            <w:tcW w:w="939" w:type="dxa"/>
            <w:shd w:val="clear" w:color="auto" w:fill="auto"/>
          </w:tcPr>
          <w:p w14:paraId="2E399FB6" w14:textId="6C8158B7" w:rsidR="00154EE5" w:rsidRPr="00FC0A10" w:rsidRDefault="00154EE5" w:rsidP="00154EE5">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73B0C548" w14:textId="39355AA5" w:rsidR="00154EE5" w:rsidRDefault="00154EE5" w:rsidP="00154EE5">
            <w:pPr>
              <w:spacing w:before="20" w:after="20"/>
              <w:rPr>
                <w:sz w:val="18"/>
                <w:szCs w:val="18"/>
              </w:rPr>
            </w:pPr>
            <w:r>
              <w:rPr>
                <w:sz w:val="18"/>
                <w:szCs w:val="18"/>
              </w:rPr>
              <w:t>3</w:t>
            </w:r>
          </w:p>
        </w:tc>
        <w:tc>
          <w:tcPr>
            <w:tcW w:w="3117" w:type="dxa"/>
            <w:gridSpan w:val="6"/>
            <w:shd w:val="clear" w:color="auto" w:fill="auto"/>
          </w:tcPr>
          <w:p w14:paraId="5F8D55E3" w14:textId="2B188079" w:rsidR="00154EE5" w:rsidRDefault="00154EE5" w:rsidP="00154EE5">
            <w:pPr>
              <w:spacing w:before="20" w:after="20"/>
              <w:rPr>
                <w:sz w:val="18"/>
                <w:szCs w:val="18"/>
              </w:rPr>
            </w:pPr>
            <w:r>
              <w:rPr>
                <w:sz w:val="20"/>
                <w:szCs w:val="20"/>
              </w:rPr>
              <w:t>Law of Treaties</w:t>
            </w:r>
          </w:p>
        </w:tc>
        <w:tc>
          <w:tcPr>
            <w:tcW w:w="657" w:type="dxa"/>
            <w:gridSpan w:val="2"/>
            <w:shd w:val="clear" w:color="auto" w:fill="auto"/>
            <w:vAlign w:val="center"/>
          </w:tcPr>
          <w:p w14:paraId="4C24D3AF" w14:textId="3A23B412"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3BD9C1D5" w14:textId="06BFE452"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2BEDD961" w14:textId="0AA6BFBC"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5EB91F46" w14:textId="0C32A6DF"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7EF1B3BE" w14:textId="0E3878DB" w:rsidR="00154EE5" w:rsidRPr="00FC0A10" w:rsidRDefault="002D051D" w:rsidP="002D051D">
            <w:pPr>
              <w:spacing w:before="20" w:after="20"/>
              <w:rPr>
                <w:sz w:val="18"/>
                <w:szCs w:val="18"/>
              </w:rPr>
            </w:pPr>
            <w:r>
              <w:rPr>
                <w:sz w:val="18"/>
                <w:szCs w:val="18"/>
              </w:rPr>
              <w:t>X</w:t>
            </w:r>
          </w:p>
        </w:tc>
        <w:tc>
          <w:tcPr>
            <w:tcW w:w="616" w:type="dxa"/>
            <w:gridSpan w:val="2"/>
            <w:shd w:val="clear" w:color="auto" w:fill="auto"/>
            <w:vAlign w:val="center"/>
          </w:tcPr>
          <w:p w14:paraId="19896EC5" w14:textId="35DD3591" w:rsidR="00154EE5" w:rsidRPr="00FC0A10" w:rsidRDefault="002D051D" w:rsidP="00154EE5">
            <w:pPr>
              <w:spacing w:before="20" w:after="20"/>
              <w:jc w:val="center"/>
              <w:rPr>
                <w:sz w:val="18"/>
                <w:szCs w:val="18"/>
              </w:rPr>
            </w:pPr>
            <w:r>
              <w:rPr>
                <w:sz w:val="18"/>
                <w:szCs w:val="18"/>
              </w:rPr>
              <w:t>X</w:t>
            </w:r>
          </w:p>
        </w:tc>
      </w:tr>
      <w:tr w:rsidR="00154EE5" w:rsidRPr="00FC0A10" w14:paraId="1A6DBE90"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5FE9BCD3" w14:textId="77777777" w:rsidR="00154EE5" w:rsidRPr="00FC0A10" w:rsidRDefault="00154EE5" w:rsidP="00154EE5">
            <w:pPr>
              <w:spacing w:before="20" w:after="20"/>
              <w:rPr>
                <w:b/>
                <w:color w:val="1F497D"/>
                <w:sz w:val="20"/>
                <w:szCs w:val="20"/>
              </w:rPr>
            </w:pPr>
          </w:p>
        </w:tc>
        <w:tc>
          <w:tcPr>
            <w:tcW w:w="939" w:type="dxa"/>
            <w:shd w:val="clear" w:color="auto" w:fill="auto"/>
          </w:tcPr>
          <w:p w14:paraId="24FDD8B9" w14:textId="7CCE3FCB" w:rsidR="00154EE5" w:rsidRPr="00FC0A10" w:rsidRDefault="00154EE5" w:rsidP="00154EE5">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39700487" w14:textId="0F7259BE" w:rsidR="00154EE5" w:rsidRDefault="00154EE5" w:rsidP="00154EE5">
            <w:pPr>
              <w:spacing w:before="20" w:after="20"/>
              <w:rPr>
                <w:sz w:val="18"/>
                <w:szCs w:val="18"/>
              </w:rPr>
            </w:pPr>
            <w:r>
              <w:rPr>
                <w:sz w:val="18"/>
                <w:szCs w:val="18"/>
              </w:rPr>
              <w:t>4</w:t>
            </w:r>
          </w:p>
        </w:tc>
        <w:tc>
          <w:tcPr>
            <w:tcW w:w="3117" w:type="dxa"/>
            <w:gridSpan w:val="6"/>
            <w:shd w:val="clear" w:color="auto" w:fill="auto"/>
          </w:tcPr>
          <w:p w14:paraId="196A8849" w14:textId="66055A27" w:rsidR="00154EE5" w:rsidRDefault="00154EE5" w:rsidP="00154EE5">
            <w:pPr>
              <w:spacing w:before="20" w:after="20"/>
              <w:rPr>
                <w:sz w:val="18"/>
                <w:szCs w:val="18"/>
              </w:rPr>
            </w:pPr>
            <w:r>
              <w:rPr>
                <w:sz w:val="20"/>
                <w:szCs w:val="20"/>
              </w:rPr>
              <w:t>International Law and the State: Jurisdiction in International Law</w:t>
            </w:r>
          </w:p>
        </w:tc>
        <w:tc>
          <w:tcPr>
            <w:tcW w:w="657" w:type="dxa"/>
            <w:gridSpan w:val="2"/>
            <w:shd w:val="clear" w:color="auto" w:fill="auto"/>
            <w:vAlign w:val="center"/>
          </w:tcPr>
          <w:p w14:paraId="26FB18CF" w14:textId="278113BF"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09F39133" w14:textId="1DDF43FB"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6015F664" w14:textId="193FB380"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459A4241" w14:textId="3BD5FBA2"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49EC8EFB" w14:textId="1B23504B"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13360515" w14:textId="3F763BB4" w:rsidR="00154EE5" w:rsidRPr="00FC0A10" w:rsidRDefault="002D051D" w:rsidP="00154EE5">
            <w:pPr>
              <w:spacing w:before="20" w:after="20"/>
              <w:jc w:val="center"/>
              <w:rPr>
                <w:sz w:val="18"/>
                <w:szCs w:val="18"/>
              </w:rPr>
            </w:pPr>
            <w:r>
              <w:rPr>
                <w:sz w:val="18"/>
                <w:szCs w:val="18"/>
              </w:rPr>
              <w:t>X</w:t>
            </w:r>
          </w:p>
        </w:tc>
      </w:tr>
      <w:tr w:rsidR="00154EE5" w:rsidRPr="00FC0A10" w14:paraId="06D48F3A"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5C1A7D76" w14:textId="77777777" w:rsidR="00154EE5" w:rsidRPr="00FC0A10" w:rsidRDefault="00154EE5" w:rsidP="00154EE5">
            <w:pPr>
              <w:spacing w:before="20" w:after="20"/>
              <w:rPr>
                <w:b/>
                <w:color w:val="1F497D"/>
                <w:sz w:val="20"/>
                <w:szCs w:val="20"/>
              </w:rPr>
            </w:pPr>
          </w:p>
        </w:tc>
        <w:tc>
          <w:tcPr>
            <w:tcW w:w="939" w:type="dxa"/>
            <w:shd w:val="clear" w:color="auto" w:fill="auto"/>
          </w:tcPr>
          <w:p w14:paraId="7F4C057C" w14:textId="08C960CC" w:rsidR="00154EE5" w:rsidRPr="00FC0A10" w:rsidRDefault="00154EE5" w:rsidP="00154EE5">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227B5C49" w14:textId="30932570" w:rsidR="00154EE5" w:rsidRDefault="00154EE5" w:rsidP="00154EE5">
            <w:pPr>
              <w:spacing w:before="20" w:after="20"/>
              <w:rPr>
                <w:sz w:val="18"/>
                <w:szCs w:val="18"/>
              </w:rPr>
            </w:pPr>
            <w:r>
              <w:rPr>
                <w:sz w:val="18"/>
                <w:szCs w:val="18"/>
              </w:rPr>
              <w:t>5</w:t>
            </w:r>
          </w:p>
        </w:tc>
        <w:tc>
          <w:tcPr>
            <w:tcW w:w="3117" w:type="dxa"/>
            <w:gridSpan w:val="6"/>
            <w:shd w:val="clear" w:color="auto" w:fill="auto"/>
          </w:tcPr>
          <w:p w14:paraId="71902845" w14:textId="76606CD8" w:rsidR="00154EE5" w:rsidRDefault="00154EE5" w:rsidP="00154EE5">
            <w:pPr>
              <w:spacing w:before="20" w:after="20"/>
              <w:rPr>
                <w:sz w:val="18"/>
                <w:szCs w:val="18"/>
              </w:rPr>
            </w:pPr>
            <w:r>
              <w:rPr>
                <w:sz w:val="20"/>
                <w:szCs w:val="20"/>
              </w:rPr>
              <w:t>State Responsibility</w:t>
            </w:r>
          </w:p>
        </w:tc>
        <w:tc>
          <w:tcPr>
            <w:tcW w:w="657" w:type="dxa"/>
            <w:gridSpan w:val="2"/>
            <w:shd w:val="clear" w:color="auto" w:fill="auto"/>
            <w:vAlign w:val="center"/>
          </w:tcPr>
          <w:p w14:paraId="4265D168" w14:textId="34CC09F0"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571F63D0" w14:textId="12A61AFA"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6A450504" w14:textId="096593AF"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74DE5E37" w14:textId="18DF5028"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11D1562D" w14:textId="4A12CF1F"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26E3A8EF" w14:textId="3EBEF97E" w:rsidR="00154EE5" w:rsidRPr="00FC0A10" w:rsidRDefault="002D051D" w:rsidP="00154EE5">
            <w:pPr>
              <w:spacing w:before="20" w:after="20"/>
              <w:jc w:val="center"/>
              <w:rPr>
                <w:sz w:val="18"/>
                <w:szCs w:val="18"/>
              </w:rPr>
            </w:pPr>
            <w:r>
              <w:rPr>
                <w:sz w:val="18"/>
                <w:szCs w:val="18"/>
              </w:rPr>
              <w:t>X</w:t>
            </w:r>
          </w:p>
        </w:tc>
      </w:tr>
      <w:tr w:rsidR="00154EE5" w:rsidRPr="00FC0A10" w14:paraId="25EF0696"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06B71B22" w14:textId="77777777" w:rsidR="00154EE5" w:rsidRPr="00FC0A10" w:rsidRDefault="00154EE5" w:rsidP="00154EE5">
            <w:pPr>
              <w:spacing w:before="20" w:after="20"/>
              <w:rPr>
                <w:b/>
                <w:color w:val="1F497D"/>
                <w:sz w:val="20"/>
                <w:szCs w:val="20"/>
              </w:rPr>
            </w:pPr>
          </w:p>
        </w:tc>
        <w:tc>
          <w:tcPr>
            <w:tcW w:w="939" w:type="dxa"/>
            <w:shd w:val="clear" w:color="auto" w:fill="auto"/>
          </w:tcPr>
          <w:p w14:paraId="399899A1" w14:textId="16B9623A" w:rsidR="00154EE5" w:rsidRPr="00FC0A10" w:rsidRDefault="00154EE5" w:rsidP="00154EE5">
            <w:pPr>
              <w:spacing w:before="20" w:after="20"/>
              <w:rPr>
                <w:b/>
                <w:color w:val="1F497D"/>
                <w:sz w:val="20"/>
                <w:szCs w:val="20"/>
              </w:rPr>
            </w:pPr>
            <w:r w:rsidRPr="00FC0A10">
              <w:rPr>
                <w:b/>
                <w:color w:val="1F497D"/>
                <w:sz w:val="20"/>
                <w:szCs w:val="20"/>
              </w:rPr>
              <w:t>S6</w:t>
            </w:r>
          </w:p>
        </w:tc>
        <w:tc>
          <w:tcPr>
            <w:tcW w:w="768" w:type="dxa"/>
            <w:gridSpan w:val="4"/>
            <w:shd w:val="clear" w:color="auto" w:fill="auto"/>
          </w:tcPr>
          <w:p w14:paraId="2E4A8AC2" w14:textId="60FA1B3E" w:rsidR="00154EE5" w:rsidRPr="00FC0A10" w:rsidRDefault="00154EE5" w:rsidP="00154EE5">
            <w:pPr>
              <w:spacing w:before="20" w:after="20"/>
              <w:rPr>
                <w:sz w:val="18"/>
                <w:szCs w:val="18"/>
              </w:rPr>
            </w:pPr>
            <w:r>
              <w:rPr>
                <w:sz w:val="18"/>
                <w:szCs w:val="18"/>
              </w:rPr>
              <w:t>6</w:t>
            </w:r>
          </w:p>
        </w:tc>
        <w:tc>
          <w:tcPr>
            <w:tcW w:w="3117" w:type="dxa"/>
            <w:gridSpan w:val="6"/>
            <w:shd w:val="clear" w:color="auto" w:fill="auto"/>
          </w:tcPr>
          <w:p w14:paraId="7CBA0313" w14:textId="6C3CA323" w:rsidR="00154EE5" w:rsidRPr="00FC0A10" w:rsidRDefault="00154EE5" w:rsidP="00154EE5">
            <w:pPr>
              <w:spacing w:before="20" w:after="20"/>
              <w:rPr>
                <w:sz w:val="18"/>
                <w:szCs w:val="18"/>
              </w:rPr>
            </w:pPr>
            <w:r>
              <w:rPr>
                <w:sz w:val="18"/>
                <w:szCs w:val="18"/>
              </w:rPr>
              <w:t>Recognition</w:t>
            </w:r>
          </w:p>
        </w:tc>
        <w:tc>
          <w:tcPr>
            <w:tcW w:w="657" w:type="dxa"/>
            <w:gridSpan w:val="2"/>
            <w:shd w:val="clear" w:color="auto" w:fill="auto"/>
            <w:vAlign w:val="center"/>
          </w:tcPr>
          <w:p w14:paraId="0714DE80" w14:textId="4EA0A1C4"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46A88BDF" w14:textId="036ABD50"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4B0ACCC4" w14:textId="30ED6920"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785E6479" w14:textId="1EE6B9E8"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58417E07" w14:textId="1476C57C"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638CA6FC" w14:textId="025CD8F7" w:rsidR="00154EE5" w:rsidRPr="00FC0A10" w:rsidRDefault="002D051D" w:rsidP="00154EE5">
            <w:pPr>
              <w:spacing w:before="20" w:after="20"/>
              <w:jc w:val="center"/>
              <w:rPr>
                <w:sz w:val="18"/>
                <w:szCs w:val="18"/>
              </w:rPr>
            </w:pPr>
            <w:r>
              <w:rPr>
                <w:sz w:val="18"/>
                <w:szCs w:val="18"/>
              </w:rPr>
              <w:t>X</w:t>
            </w:r>
          </w:p>
        </w:tc>
      </w:tr>
      <w:tr w:rsidR="00154EE5" w:rsidRPr="00FC0A10" w14:paraId="34C1A5AC"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5392A994" w14:textId="77777777" w:rsidR="00154EE5" w:rsidRPr="00FC0A10" w:rsidRDefault="00154EE5" w:rsidP="00154EE5">
            <w:pPr>
              <w:spacing w:before="20" w:after="20"/>
              <w:rPr>
                <w:b/>
                <w:color w:val="1F497D"/>
                <w:sz w:val="20"/>
                <w:szCs w:val="20"/>
              </w:rPr>
            </w:pPr>
          </w:p>
        </w:tc>
        <w:tc>
          <w:tcPr>
            <w:tcW w:w="939" w:type="dxa"/>
            <w:shd w:val="clear" w:color="auto" w:fill="auto"/>
          </w:tcPr>
          <w:p w14:paraId="3C8080FC" w14:textId="2CD730EC" w:rsidR="00154EE5" w:rsidRPr="00FC0A10" w:rsidRDefault="00154EE5" w:rsidP="00154EE5">
            <w:pPr>
              <w:spacing w:before="20" w:after="20"/>
              <w:rPr>
                <w:b/>
                <w:color w:val="1F497D"/>
                <w:sz w:val="20"/>
                <w:szCs w:val="20"/>
              </w:rPr>
            </w:pPr>
            <w:r w:rsidRPr="00FC0A10">
              <w:rPr>
                <w:b/>
                <w:color w:val="1F497D"/>
                <w:sz w:val="20"/>
                <w:szCs w:val="20"/>
              </w:rPr>
              <w:t>S7</w:t>
            </w:r>
          </w:p>
        </w:tc>
        <w:tc>
          <w:tcPr>
            <w:tcW w:w="768" w:type="dxa"/>
            <w:gridSpan w:val="4"/>
            <w:shd w:val="clear" w:color="auto" w:fill="auto"/>
          </w:tcPr>
          <w:p w14:paraId="28E124CE" w14:textId="567C91FE" w:rsidR="00154EE5" w:rsidRPr="00FC0A10" w:rsidRDefault="00154EE5" w:rsidP="00154EE5">
            <w:pPr>
              <w:spacing w:before="20" w:after="20"/>
              <w:rPr>
                <w:sz w:val="18"/>
                <w:szCs w:val="18"/>
              </w:rPr>
            </w:pPr>
            <w:r>
              <w:rPr>
                <w:sz w:val="18"/>
                <w:szCs w:val="18"/>
              </w:rPr>
              <w:t>7</w:t>
            </w:r>
          </w:p>
        </w:tc>
        <w:tc>
          <w:tcPr>
            <w:tcW w:w="3117" w:type="dxa"/>
            <w:gridSpan w:val="6"/>
            <w:shd w:val="clear" w:color="auto" w:fill="auto"/>
          </w:tcPr>
          <w:p w14:paraId="604DC3D5" w14:textId="6D4B5B8A" w:rsidR="00154EE5" w:rsidRPr="00FC0A10" w:rsidRDefault="00154EE5" w:rsidP="00154EE5">
            <w:pPr>
              <w:spacing w:before="20" w:after="20"/>
              <w:rPr>
                <w:sz w:val="18"/>
                <w:szCs w:val="18"/>
              </w:rPr>
            </w:pPr>
            <w:r>
              <w:rPr>
                <w:sz w:val="18"/>
                <w:szCs w:val="18"/>
              </w:rPr>
              <w:t>Territory</w:t>
            </w:r>
          </w:p>
        </w:tc>
        <w:tc>
          <w:tcPr>
            <w:tcW w:w="657" w:type="dxa"/>
            <w:gridSpan w:val="2"/>
            <w:shd w:val="clear" w:color="auto" w:fill="auto"/>
            <w:vAlign w:val="center"/>
          </w:tcPr>
          <w:p w14:paraId="225EA9C8" w14:textId="2B82F579"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24A42A9C" w14:textId="5A0FEB1D"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49036B0D" w14:textId="2FBB8E4E"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232EBD66" w14:textId="494F06D9"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5324A634" w14:textId="77C69BBB"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400902EA" w14:textId="3EFC34AD" w:rsidR="00154EE5" w:rsidRPr="00FC0A10" w:rsidRDefault="002D051D" w:rsidP="00154EE5">
            <w:pPr>
              <w:spacing w:before="20" w:after="20"/>
              <w:jc w:val="center"/>
              <w:rPr>
                <w:sz w:val="18"/>
                <w:szCs w:val="18"/>
              </w:rPr>
            </w:pPr>
            <w:r>
              <w:rPr>
                <w:sz w:val="18"/>
                <w:szCs w:val="18"/>
              </w:rPr>
              <w:t>X</w:t>
            </w:r>
          </w:p>
        </w:tc>
      </w:tr>
      <w:tr w:rsidR="00154EE5" w:rsidRPr="00FC0A10" w14:paraId="10AA39B0"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76B42958" w14:textId="77777777" w:rsidR="00154EE5" w:rsidRPr="00FC0A10" w:rsidRDefault="00154EE5" w:rsidP="00154EE5">
            <w:pPr>
              <w:spacing w:before="20" w:after="20"/>
              <w:rPr>
                <w:b/>
                <w:color w:val="1F497D"/>
                <w:sz w:val="20"/>
                <w:szCs w:val="20"/>
              </w:rPr>
            </w:pPr>
          </w:p>
        </w:tc>
        <w:tc>
          <w:tcPr>
            <w:tcW w:w="939" w:type="dxa"/>
            <w:shd w:val="clear" w:color="auto" w:fill="auto"/>
          </w:tcPr>
          <w:p w14:paraId="78A30BF4" w14:textId="1BE185C9" w:rsidR="00154EE5" w:rsidRPr="00FC0A10" w:rsidRDefault="00154EE5" w:rsidP="00154EE5">
            <w:pPr>
              <w:spacing w:before="20" w:after="20"/>
              <w:rPr>
                <w:b/>
                <w:color w:val="1F497D"/>
                <w:sz w:val="20"/>
                <w:szCs w:val="20"/>
              </w:rPr>
            </w:pPr>
            <w:r w:rsidRPr="00FC0A10">
              <w:rPr>
                <w:b/>
                <w:color w:val="1F497D"/>
                <w:sz w:val="20"/>
                <w:szCs w:val="20"/>
              </w:rPr>
              <w:t>S8</w:t>
            </w:r>
          </w:p>
        </w:tc>
        <w:tc>
          <w:tcPr>
            <w:tcW w:w="768" w:type="dxa"/>
            <w:gridSpan w:val="4"/>
            <w:shd w:val="clear" w:color="auto" w:fill="auto"/>
          </w:tcPr>
          <w:p w14:paraId="220E7A91" w14:textId="11F8D3E5" w:rsidR="00154EE5" w:rsidRPr="00FC0A10" w:rsidRDefault="00154EE5" w:rsidP="00154EE5">
            <w:pPr>
              <w:spacing w:before="20" w:after="20"/>
              <w:rPr>
                <w:sz w:val="18"/>
                <w:szCs w:val="18"/>
              </w:rPr>
            </w:pPr>
            <w:r>
              <w:rPr>
                <w:sz w:val="18"/>
                <w:szCs w:val="18"/>
              </w:rPr>
              <w:t>9</w:t>
            </w:r>
          </w:p>
        </w:tc>
        <w:tc>
          <w:tcPr>
            <w:tcW w:w="3117" w:type="dxa"/>
            <w:gridSpan w:val="6"/>
            <w:shd w:val="clear" w:color="auto" w:fill="auto"/>
          </w:tcPr>
          <w:p w14:paraId="2080C7F2" w14:textId="01D8C510" w:rsidR="00154EE5" w:rsidRPr="00FC0A10" w:rsidRDefault="002D051D" w:rsidP="00154EE5">
            <w:pPr>
              <w:spacing w:before="20" w:after="20"/>
              <w:rPr>
                <w:sz w:val="18"/>
                <w:szCs w:val="18"/>
              </w:rPr>
            </w:pPr>
            <w:r>
              <w:rPr>
                <w:sz w:val="18"/>
                <w:szCs w:val="18"/>
              </w:rPr>
              <w:t>Succession</w:t>
            </w:r>
          </w:p>
        </w:tc>
        <w:tc>
          <w:tcPr>
            <w:tcW w:w="657" w:type="dxa"/>
            <w:gridSpan w:val="2"/>
            <w:shd w:val="clear" w:color="auto" w:fill="auto"/>
            <w:vAlign w:val="center"/>
          </w:tcPr>
          <w:p w14:paraId="07835C65" w14:textId="5B24A5E8"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557C3B1F" w14:textId="27FD90D8"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19F50974" w14:textId="45AA86F6"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68785DE9" w14:textId="3A0852B3"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6CB7AB61" w14:textId="6C5973DE"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5D368C1E" w14:textId="6C7DAC7C" w:rsidR="00154EE5" w:rsidRPr="00FC0A10" w:rsidRDefault="002D051D" w:rsidP="00154EE5">
            <w:pPr>
              <w:spacing w:before="20" w:after="20"/>
              <w:jc w:val="center"/>
              <w:rPr>
                <w:sz w:val="18"/>
                <w:szCs w:val="18"/>
              </w:rPr>
            </w:pPr>
            <w:r>
              <w:rPr>
                <w:sz w:val="18"/>
                <w:szCs w:val="18"/>
              </w:rPr>
              <w:t>X</w:t>
            </w:r>
          </w:p>
        </w:tc>
      </w:tr>
      <w:tr w:rsidR="00154EE5" w:rsidRPr="00FC0A10" w14:paraId="66EEC7AF"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53E6CB7" w14:textId="77777777" w:rsidR="00154EE5" w:rsidRPr="00FC0A10" w:rsidRDefault="00154EE5" w:rsidP="00154EE5">
            <w:pPr>
              <w:spacing w:before="20" w:after="20"/>
              <w:rPr>
                <w:b/>
                <w:color w:val="1F497D"/>
                <w:sz w:val="20"/>
                <w:szCs w:val="20"/>
              </w:rPr>
            </w:pPr>
          </w:p>
        </w:tc>
        <w:tc>
          <w:tcPr>
            <w:tcW w:w="939" w:type="dxa"/>
            <w:shd w:val="clear" w:color="auto" w:fill="auto"/>
          </w:tcPr>
          <w:p w14:paraId="36DD6A92" w14:textId="3FB1C70A" w:rsidR="00154EE5" w:rsidRPr="00FC0A10" w:rsidRDefault="00154EE5" w:rsidP="00154EE5">
            <w:pPr>
              <w:spacing w:before="20" w:after="20"/>
              <w:rPr>
                <w:b/>
                <w:color w:val="1F497D"/>
                <w:sz w:val="20"/>
                <w:szCs w:val="20"/>
              </w:rPr>
            </w:pPr>
            <w:r w:rsidRPr="00FC0A10">
              <w:rPr>
                <w:b/>
                <w:color w:val="1F497D"/>
                <w:sz w:val="20"/>
                <w:szCs w:val="20"/>
              </w:rPr>
              <w:t>S9</w:t>
            </w:r>
          </w:p>
        </w:tc>
        <w:tc>
          <w:tcPr>
            <w:tcW w:w="768" w:type="dxa"/>
            <w:gridSpan w:val="4"/>
            <w:shd w:val="clear" w:color="auto" w:fill="auto"/>
          </w:tcPr>
          <w:p w14:paraId="674E3575" w14:textId="392084DB" w:rsidR="00154EE5" w:rsidRPr="00FC0A10" w:rsidRDefault="00154EE5" w:rsidP="00154EE5">
            <w:pPr>
              <w:spacing w:before="20" w:after="20"/>
              <w:rPr>
                <w:sz w:val="18"/>
                <w:szCs w:val="18"/>
              </w:rPr>
            </w:pPr>
            <w:r>
              <w:rPr>
                <w:sz w:val="18"/>
                <w:szCs w:val="18"/>
              </w:rPr>
              <w:t>10</w:t>
            </w:r>
          </w:p>
        </w:tc>
        <w:tc>
          <w:tcPr>
            <w:tcW w:w="3117" w:type="dxa"/>
            <w:gridSpan w:val="6"/>
            <w:shd w:val="clear" w:color="auto" w:fill="auto"/>
          </w:tcPr>
          <w:p w14:paraId="3E65C237" w14:textId="5C77A957" w:rsidR="00154EE5" w:rsidRPr="00FC0A10" w:rsidRDefault="002D051D" w:rsidP="00154EE5">
            <w:pPr>
              <w:spacing w:before="20" w:after="20"/>
              <w:rPr>
                <w:sz w:val="18"/>
                <w:szCs w:val="18"/>
              </w:rPr>
            </w:pPr>
            <w:r>
              <w:rPr>
                <w:sz w:val="18"/>
                <w:szCs w:val="18"/>
              </w:rPr>
              <w:t>The Use of Force</w:t>
            </w:r>
          </w:p>
        </w:tc>
        <w:tc>
          <w:tcPr>
            <w:tcW w:w="657" w:type="dxa"/>
            <w:gridSpan w:val="2"/>
            <w:shd w:val="clear" w:color="auto" w:fill="auto"/>
            <w:vAlign w:val="center"/>
          </w:tcPr>
          <w:p w14:paraId="60D8835B" w14:textId="2C4F0783"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6D342FEB" w14:textId="6EDFE6CE"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061F3FDD" w14:textId="1EA67236"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77E1AD91" w14:textId="72784161"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27CC7AEE" w14:textId="0A71162F"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6A94BBA0" w14:textId="2F6CCAF0" w:rsidR="00154EE5" w:rsidRPr="00FC0A10" w:rsidRDefault="002D051D" w:rsidP="00154EE5">
            <w:pPr>
              <w:spacing w:before="20" w:after="20"/>
              <w:jc w:val="center"/>
              <w:rPr>
                <w:sz w:val="18"/>
                <w:szCs w:val="18"/>
              </w:rPr>
            </w:pPr>
            <w:r>
              <w:rPr>
                <w:sz w:val="18"/>
                <w:szCs w:val="18"/>
              </w:rPr>
              <w:t>X</w:t>
            </w:r>
          </w:p>
        </w:tc>
      </w:tr>
      <w:tr w:rsidR="00154EE5" w:rsidRPr="00FC0A10" w14:paraId="68FE7998"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054F8AD" w14:textId="77777777" w:rsidR="00154EE5" w:rsidRPr="00FC0A10" w:rsidRDefault="00154EE5" w:rsidP="00154EE5">
            <w:pPr>
              <w:spacing w:before="20" w:after="20"/>
              <w:rPr>
                <w:b/>
                <w:color w:val="1F497D"/>
                <w:sz w:val="20"/>
                <w:szCs w:val="20"/>
              </w:rPr>
            </w:pPr>
          </w:p>
        </w:tc>
        <w:tc>
          <w:tcPr>
            <w:tcW w:w="939" w:type="dxa"/>
            <w:shd w:val="clear" w:color="auto" w:fill="auto"/>
          </w:tcPr>
          <w:p w14:paraId="46D4DE29" w14:textId="289B392B" w:rsidR="00154EE5" w:rsidRPr="00FC0A10" w:rsidRDefault="00154EE5" w:rsidP="00154EE5">
            <w:pPr>
              <w:spacing w:before="20" w:after="20"/>
              <w:rPr>
                <w:b/>
                <w:color w:val="1F497D"/>
                <w:sz w:val="20"/>
                <w:szCs w:val="20"/>
              </w:rPr>
            </w:pPr>
            <w:r w:rsidRPr="00FC0A10">
              <w:rPr>
                <w:b/>
                <w:color w:val="1F497D"/>
                <w:sz w:val="20"/>
                <w:szCs w:val="20"/>
              </w:rPr>
              <w:t>S10</w:t>
            </w:r>
          </w:p>
        </w:tc>
        <w:tc>
          <w:tcPr>
            <w:tcW w:w="768" w:type="dxa"/>
            <w:gridSpan w:val="4"/>
            <w:shd w:val="clear" w:color="auto" w:fill="auto"/>
          </w:tcPr>
          <w:p w14:paraId="6F5BB883" w14:textId="14B2937F" w:rsidR="00154EE5" w:rsidRDefault="00154EE5" w:rsidP="00154EE5">
            <w:pPr>
              <w:spacing w:before="20" w:after="20"/>
              <w:rPr>
                <w:sz w:val="18"/>
                <w:szCs w:val="18"/>
              </w:rPr>
            </w:pPr>
            <w:r>
              <w:rPr>
                <w:sz w:val="18"/>
                <w:szCs w:val="18"/>
              </w:rPr>
              <w:t>11</w:t>
            </w:r>
          </w:p>
        </w:tc>
        <w:tc>
          <w:tcPr>
            <w:tcW w:w="3117" w:type="dxa"/>
            <w:gridSpan w:val="6"/>
            <w:shd w:val="clear" w:color="auto" w:fill="auto"/>
          </w:tcPr>
          <w:p w14:paraId="2CC26FD4" w14:textId="65924EFF" w:rsidR="00154EE5" w:rsidRDefault="002D051D" w:rsidP="00154EE5">
            <w:pPr>
              <w:spacing w:before="20" w:after="20"/>
              <w:rPr>
                <w:sz w:val="18"/>
                <w:szCs w:val="18"/>
              </w:rPr>
            </w:pPr>
            <w:r>
              <w:rPr>
                <w:sz w:val="18"/>
                <w:szCs w:val="18"/>
              </w:rPr>
              <w:t>Human Rights</w:t>
            </w:r>
          </w:p>
        </w:tc>
        <w:tc>
          <w:tcPr>
            <w:tcW w:w="657" w:type="dxa"/>
            <w:gridSpan w:val="2"/>
            <w:shd w:val="clear" w:color="auto" w:fill="auto"/>
            <w:vAlign w:val="center"/>
          </w:tcPr>
          <w:p w14:paraId="3A48E3C5" w14:textId="7BB22610"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1956C88C" w14:textId="7C6B1B96"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31585D61" w14:textId="340E395C"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260326C2" w14:textId="20BB5F9B"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61F2B61E" w14:textId="4F4F8756"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37418E57" w14:textId="3907D9C4" w:rsidR="00154EE5" w:rsidRPr="00FC0A10" w:rsidRDefault="002D051D" w:rsidP="00154EE5">
            <w:pPr>
              <w:spacing w:before="20" w:after="20"/>
              <w:jc w:val="center"/>
              <w:rPr>
                <w:sz w:val="18"/>
                <w:szCs w:val="18"/>
              </w:rPr>
            </w:pPr>
            <w:r>
              <w:rPr>
                <w:sz w:val="18"/>
                <w:szCs w:val="18"/>
              </w:rPr>
              <w:t>X</w:t>
            </w:r>
          </w:p>
        </w:tc>
      </w:tr>
      <w:tr w:rsidR="00154EE5" w:rsidRPr="00FC0A10" w14:paraId="13F93DA7"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78EE80A6" w14:textId="77777777" w:rsidR="00154EE5" w:rsidRPr="00FC0A10" w:rsidRDefault="00154EE5" w:rsidP="00154EE5">
            <w:pPr>
              <w:spacing w:before="20" w:after="20"/>
              <w:rPr>
                <w:b/>
                <w:color w:val="1F497D"/>
                <w:sz w:val="20"/>
                <w:szCs w:val="20"/>
              </w:rPr>
            </w:pPr>
          </w:p>
        </w:tc>
        <w:tc>
          <w:tcPr>
            <w:tcW w:w="939" w:type="dxa"/>
            <w:shd w:val="clear" w:color="auto" w:fill="auto"/>
          </w:tcPr>
          <w:p w14:paraId="70CA6B23" w14:textId="189F17EA" w:rsidR="00154EE5" w:rsidRPr="00FC0A10" w:rsidRDefault="00154EE5" w:rsidP="00154EE5">
            <w:pPr>
              <w:spacing w:before="20" w:after="20"/>
              <w:rPr>
                <w:b/>
                <w:color w:val="1F497D"/>
                <w:sz w:val="20"/>
                <w:szCs w:val="20"/>
              </w:rPr>
            </w:pPr>
            <w:r>
              <w:rPr>
                <w:b/>
                <w:color w:val="1F497D"/>
                <w:sz w:val="20"/>
                <w:szCs w:val="20"/>
              </w:rPr>
              <w:t>S11</w:t>
            </w:r>
          </w:p>
        </w:tc>
        <w:tc>
          <w:tcPr>
            <w:tcW w:w="768" w:type="dxa"/>
            <w:gridSpan w:val="4"/>
            <w:shd w:val="clear" w:color="auto" w:fill="auto"/>
          </w:tcPr>
          <w:p w14:paraId="207D2111" w14:textId="1F707DD8" w:rsidR="00154EE5" w:rsidRDefault="00154EE5" w:rsidP="00154EE5">
            <w:pPr>
              <w:spacing w:before="20" w:after="20"/>
              <w:rPr>
                <w:sz w:val="18"/>
                <w:szCs w:val="18"/>
              </w:rPr>
            </w:pPr>
            <w:r>
              <w:rPr>
                <w:sz w:val="18"/>
                <w:szCs w:val="18"/>
              </w:rPr>
              <w:t>12</w:t>
            </w:r>
          </w:p>
        </w:tc>
        <w:tc>
          <w:tcPr>
            <w:tcW w:w="3117" w:type="dxa"/>
            <w:gridSpan w:val="6"/>
            <w:shd w:val="clear" w:color="auto" w:fill="auto"/>
          </w:tcPr>
          <w:p w14:paraId="7B6A4CAF" w14:textId="711D84B4" w:rsidR="00154EE5" w:rsidRDefault="002D051D" w:rsidP="00154EE5">
            <w:pPr>
              <w:spacing w:before="20" w:after="20"/>
              <w:rPr>
                <w:sz w:val="18"/>
                <w:szCs w:val="18"/>
              </w:rPr>
            </w:pPr>
            <w:r>
              <w:rPr>
                <w:sz w:val="18"/>
                <w:szCs w:val="18"/>
              </w:rPr>
              <w:t>International Humanitarian Law</w:t>
            </w:r>
          </w:p>
        </w:tc>
        <w:tc>
          <w:tcPr>
            <w:tcW w:w="657" w:type="dxa"/>
            <w:gridSpan w:val="2"/>
            <w:shd w:val="clear" w:color="auto" w:fill="auto"/>
            <w:vAlign w:val="center"/>
          </w:tcPr>
          <w:p w14:paraId="380CC8AA" w14:textId="7D3A00C7"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5D7AFB98" w14:textId="353CC48F"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5212EE41" w14:textId="774D7BEF"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3B4B0D01" w14:textId="729885CB"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493EAD97" w14:textId="6051B441"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0496459D" w14:textId="397D1707" w:rsidR="00154EE5" w:rsidRPr="00FC0A10" w:rsidRDefault="002D051D" w:rsidP="00154EE5">
            <w:pPr>
              <w:spacing w:before="20" w:after="20"/>
              <w:jc w:val="center"/>
              <w:rPr>
                <w:sz w:val="18"/>
                <w:szCs w:val="18"/>
              </w:rPr>
            </w:pPr>
            <w:r>
              <w:rPr>
                <w:sz w:val="18"/>
                <w:szCs w:val="18"/>
              </w:rPr>
              <w:t>X</w:t>
            </w:r>
          </w:p>
        </w:tc>
      </w:tr>
      <w:tr w:rsidR="00154EE5" w:rsidRPr="00FC0A10" w14:paraId="089D20D6" w14:textId="77777777" w:rsidTr="003D0ED8">
        <w:tblPrEx>
          <w:jc w:val="center"/>
          <w:tblBorders>
            <w:insideH w:val="dotted" w:sz="4" w:space="0" w:color="auto"/>
            <w:insideV w:val="dotted" w:sz="4" w:space="0" w:color="auto"/>
          </w:tblBorders>
        </w:tblPrEx>
        <w:trPr>
          <w:jc w:val="center"/>
        </w:trPr>
        <w:tc>
          <w:tcPr>
            <w:tcW w:w="2249" w:type="dxa"/>
            <w:gridSpan w:val="3"/>
            <w:shd w:val="clear" w:color="auto" w:fill="auto"/>
          </w:tcPr>
          <w:p w14:paraId="7D6DEB8C" w14:textId="77777777" w:rsidR="00154EE5" w:rsidRPr="00FC0A10" w:rsidRDefault="00154EE5" w:rsidP="00154EE5">
            <w:pPr>
              <w:spacing w:before="20" w:after="20"/>
              <w:rPr>
                <w:b/>
                <w:color w:val="1F497D"/>
                <w:sz w:val="20"/>
                <w:szCs w:val="20"/>
              </w:rPr>
            </w:pPr>
          </w:p>
        </w:tc>
        <w:tc>
          <w:tcPr>
            <w:tcW w:w="939" w:type="dxa"/>
            <w:shd w:val="clear" w:color="auto" w:fill="auto"/>
          </w:tcPr>
          <w:p w14:paraId="7CF255DD" w14:textId="3850560C" w:rsidR="00154EE5" w:rsidRDefault="00154EE5" w:rsidP="00154EE5">
            <w:pPr>
              <w:spacing w:before="20" w:after="20"/>
              <w:rPr>
                <w:b/>
                <w:color w:val="1F497D"/>
                <w:sz w:val="20"/>
                <w:szCs w:val="20"/>
              </w:rPr>
            </w:pPr>
            <w:r>
              <w:rPr>
                <w:b/>
                <w:color w:val="1F497D"/>
                <w:sz w:val="20"/>
                <w:szCs w:val="20"/>
              </w:rPr>
              <w:t>S12</w:t>
            </w:r>
          </w:p>
        </w:tc>
        <w:tc>
          <w:tcPr>
            <w:tcW w:w="768" w:type="dxa"/>
            <w:gridSpan w:val="4"/>
            <w:shd w:val="clear" w:color="auto" w:fill="auto"/>
          </w:tcPr>
          <w:p w14:paraId="77D4F0CC" w14:textId="2B8312A3" w:rsidR="00154EE5" w:rsidRDefault="00154EE5" w:rsidP="00154EE5">
            <w:pPr>
              <w:spacing w:before="20" w:after="20"/>
              <w:rPr>
                <w:sz w:val="18"/>
                <w:szCs w:val="18"/>
              </w:rPr>
            </w:pPr>
            <w:r>
              <w:rPr>
                <w:sz w:val="18"/>
                <w:szCs w:val="18"/>
              </w:rPr>
              <w:t>13</w:t>
            </w:r>
          </w:p>
        </w:tc>
        <w:tc>
          <w:tcPr>
            <w:tcW w:w="3117" w:type="dxa"/>
            <w:gridSpan w:val="6"/>
            <w:shd w:val="clear" w:color="auto" w:fill="auto"/>
          </w:tcPr>
          <w:p w14:paraId="3F26C981" w14:textId="6ECDA00E" w:rsidR="00154EE5" w:rsidRDefault="002D051D" w:rsidP="00154EE5">
            <w:pPr>
              <w:spacing w:before="20" w:after="20"/>
              <w:rPr>
                <w:sz w:val="18"/>
                <w:szCs w:val="18"/>
              </w:rPr>
            </w:pPr>
            <w:r w:rsidRPr="002D051D">
              <w:rPr>
                <w:sz w:val="18"/>
                <w:szCs w:val="18"/>
              </w:rPr>
              <w:t>International Criminal Law</w:t>
            </w:r>
          </w:p>
        </w:tc>
        <w:tc>
          <w:tcPr>
            <w:tcW w:w="657" w:type="dxa"/>
            <w:gridSpan w:val="2"/>
            <w:shd w:val="clear" w:color="auto" w:fill="auto"/>
            <w:vAlign w:val="center"/>
          </w:tcPr>
          <w:p w14:paraId="4E0D3C65" w14:textId="0EE93339"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6CD2C30F" w14:textId="235ED6B8"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6C920484" w14:textId="08600F7D"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38C435B6" w14:textId="683EDC30"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5A4D6766" w14:textId="4E921CF7"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66849D8D" w14:textId="566E0F6A" w:rsidR="00154EE5" w:rsidRPr="00FC0A10" w:rsidRDefault="002D051D" w:rsidP="00154EE5">
            <w:pPr>
              <w:spacing w:before="20" w:after="20"/>
              <w:jc w:val="center"/>
              <w:rPr>
                <w:sz w:val="18"/>
                <w:szCs w:val="18"/>
              </w:rPr>
            </w:pPr>
            <w:r>
              <w:rPr>
                <w:sz w:val="18"/>
                <w:szCs w:val="18"/>
              </w:rPr>
              <w:t>X</w:t>
            </w:r>
          </w:p>
        </w:tc>
      </w:tr>
      <w:tr w:rsidR="00154EE5" w:rsidRPr="00FC0A10" w14:paraId="7DDCA7ED" w14:textId="77777777" w:rsidTr="003D0ED8">
        <w:tblPrEx>
          <w:jc w:val="center"/>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05960BF0" w14:textId="77777777" w:rsidR="00154EE5" w:rsidRPr="00FC0A10" w:rsidRDefault="00154EE5" w:rsidP="00154EE5">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6854A0F8" w14:textId="77777777" w:rsidR="00154EE5" w:rsidRPr="00FC0A10" w:rsidRDefault="00154EE5" w:rsidP="00154EE5">
            <w:pPr>
              <w:spacing w:before="20" w:after="20"/>
              <w:rPr>
                <w:b/>
                <w:color w:val="1F497D"/>
                <w:sz w:val="20"/>
                <w:szCs w:val="20"/>
              </w:rPr>
            </w:pPr>
          </w:p>
        </w:tc>
        <w:tc>
          <w:tcPr>
            <w:tcW w:w="939" w:type="dxa"/>
            <w:shd w:val="clear" w:color="auto" w:fill="auto"/>
          </w:tcPr>
          <w:p w14:paraId="11B03F6F" w14:textId="77777777" w:rsidR="00154EE5" w:rsidRPr="00FC0A10" w:rsidRDefault="00154EE5" w:rsidP="00154EE5">
            <w:pPr>
              <w:spacing w:before="20" w:after="20"/>
              <w:rPr>
                <w:sz w:val="20"/>
                <w:szCs w:val="20"/>
              </w:rPr>
            </w:pPr>
            <w:r w:rsidRPr="00FC0A10">
              <w:rPr>
                <w:b/>
                <w:color w:val="1F497D"/>
                <w:sz w:val="20"/>
                <w:szCs w:val="20"/>
              </w:rPr>
              <w:t>No.</w:t>
            </w:r>
          </w:p>
        </w:tc>
        <w:tc>
          <w:tcPr>
            <w:tcW w:w="1527" w:type="dxa"/>
            <w:gridSpan w:val="6"/>
            <w:shd w:val="clear" w:color="auto" w:fill="auto"/>
          </w:tcPr>
          <w:p w14:paraId="317E4A09" w14:textId="77777777" w:rsidR="00154EE5" w:rsidRPr="00FC0A10" w:rsidRDefault="00154EE5" w:rsidP="00154EE5">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54EB0466" w14:textId="77777777" w:rsidR="00154EE5" w:rsidRPr="00FC0A10" w:rsidRDefault="00154EE5" w:rsidP="00154EE5">
            <w:pPr>
              <w:spacing w:before="20" w:after="20"/>
              <w:rPr>
                <w:b/>
                <w:color w:val="1F497D"/>
                <w:sz w:val="20"/>
                <w:szCs w:val="20"/>
              </w:rPr>
            </w:pPr>
            <w:r w:rsidRPr="00FC0A10">
              <w:rPr>
                <w:b/>
                <w:color w:val="1F497D"/>
                <w:sz w:val="20"/>
                <w:szCs w:val="20"/>
              </w:rPr>
              <w:t>Weight</w:t>
            </w:r>
          </w:p>
        </w:tc>
        <w:tc>
          <w:tcPr>
            <w:tcW w:w="2176" w:type="dxa"/>
            <w:gridSpan w:val="4"/>
            <w:shd w:val="clear" w:color="auto" w:fill="auto"/>
          </w:tcPr>
          <w:p w14:paraId="5714A1AF" w14:textId="77777777" w:rsidR="00154EE5" w:rsidRPr="00FC0A10" w:rsidRDefault="00154EE5" w:rsidP="00154EE5">
            <w:pPr>
              <w:spacing w:before="20" w:after="20"/>
              <w:rPr>
                <w:b/>
                <w:color w:val="1F497D"/>
                <w:sz w:val="20"/>
                <w:szCs w:val="20"/>
              </w:rPr>
            </w:pPr>
            <w:r w:rsidRPr="00FC0A10">
              <w:rPr>
                <w:b/>
                <w:color w:val="1F497D"/>
                <w:sz w:val="20"/>
                <w:szCs w:val="20"/>
              </w:rPr>
              <w:t>Implementation Rule</w:t>
            </w:r>
          </w:p>
        </w:tc>
        <w:tc>
          <w:tcPr>
            <w:tcW w:w="3185" w:type="dxa"/>
            <w:gridSpan w:val="9"/>
            <w:shd w:val="clear" w:color="auto" w:fill="auto"/>
          </w:tcPr>
          <w:p w14:paraId="4D8B8E3D" w14:textId="77777777" w:rsidR="00154EE5" w:rsidRPr="00FC0A10" w:rsidRDefault="00154EE5" w:rsidP="00154EE5">
            <w:pPr>
              <w:spacing w:before="20" w:after="20"/>
              <w:rPr>
                <w:b/>
                <w:color w:val="1F497D"/>
                <w:sz w:val="20"/>
                <w:szCs w:val="20"/>
              </w:rPr>
            </w:pPr>
            <w:r w:rsidRPr="00FC0A10">
              <w:rPr>
                <w:b/>
                <w:color w:val="1F497D"/>
                <w:sz w:val="20"/>
                <w:szCs w:val="20"/>
              </w:rPr>
              <w:t>Make-Up Rule</w:t>
            </w:r>
          </w:p>
        </w:tc>
      </w:tr>
      <w:tr w:rsidR="002D051D" w:rsidRPr="00FC0A10" w14:paraId="6DA62E28" w14:textId="77777777" w:rsidTr="003D0ED8">
        <w:tblPrEx>
          <w:jc w:val="center"/>
          <w:tblBorders>
            <w:insideH w:val="dotted" w:sz="4" w:space="0" w:color="auto"/>
            <w:insideV w:val="dotted" w:sz="4" w:space="0" w:color="auto"/>
          </w:tblBorders>
        </w:tblPrEx>
        <w:trPr>
          <w:trHeight w:val="232"/>
          <w:jc w:val="center"/>
        </w:trPr>
        <w:tc>
          <w:tcPr>
            <w:tcW w:w="2249" w:type="dxa"/>
            <w:gridSpan w:val="3"/>
            <w:vMerge/>
            <w:shd w:val="clear" w:color="auto" w:fill="auto"/>
          </w:tcPr>
          <w:p w14:paraId="15233346" w14:textId="77777777" w:rsidR="002D051D" w:rsidRPr="00FC0A10" w:rsidRDefault="002D051D" w:rsidP="002D051D">
            <w:pPr>
              <w:spacing w:before="20" w:after="20"/>
              <w:rPr>
                <w:b/>
                <w:color w:val="1F497D"/>
                <w:sz w:val="20"/>
                <w:szCs w:val="20"/>
              </w:rPr>
            </w:pPr>
          </w:p>
        </w:tc>
        <w:tc>
          <w:tcPr>
            <w:tcW w:w="939" w:type="dxa"/>
            <w:shd w:val="clear" w:color="auto" w:fill="auto"/>
          </w:tcPr>
          <w:p w14:paraId="0272C7CB" w14:textId="77777777" w:rsidR="002D051D" w:rsidRPr="00FC0A10" w:rsidRDefault="002D051D" w:rsidP="002D051D">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0867758A" w14:textId="77777777" w:rsidR="002D051D" w:rsidRPr="00FC0A10" w:rsidRDefault="002D051D" w:rsidP="002D051D">
            <w:pPr>
              <w:spacing w:before="20" w:after="20"/>
              <w:rPr>
                <w:b/>
                <w:color w:val="1F497D"/>
                <w:sz w:val="20"/>
                <w:szCs w:val="20"/>
              </w:rPr>
            </w:pPr>
            <w:r w:rsidRPr="00FC0A10">
              <w:rPr>
                <w:b/>
                <w:color w:val="1F497D"/>
                <w:sz w:val="20"/>
                <w:szCs w:val="20"/>
              </w:rPr>
              <w:t>Exam</w:t>
            </w:r>
          </w:p>
        </w:tc>
        <w:tc>
          <w:tcPr>
            <w:tcW w:w="839" w:type="dxa"/>
            <w:gridSpan w:val="2"/>
            <w:shd w:val="clear" w:color="auto" w:fill="auto"/>
          </w:tcPr>
          <w:p w14:paraId="62669B69" w14:textId="77777777" w:rsidR="002D051D" w:rsidRPr="005F74BA" w:rsidRDefault="002D051D" w:rsidP="002D051D">
            <w:pPr>
              <w:spacing w:before="20" w:after="20"/>
              <w:rPr>
                <w:color w:val="000000" w:themeColor="text1"/>
                <w:sz w:val="18"/>
                <w:szCs w:val="18"/>
              </w:rPr>
            </w:pPr>
            <w:r w:rsidRPr="005F74BA">
              <w:rPr>
                <w:color w:val="000000" w:themeColor="text1"/>
                <w:sz w:val="18"/>
                <w:szCs w:val="18"/>
              </w:rPr>
              <w:t>35%</w:t>
            </w:r>
          </w:p>
          <w:p w14:paraId="0414EADB" w14:textId="1564F0E6" w:rsidR="002D051D" w:rsidRPr="00A67BE3" w:rsidRDefault="002D051D" w:rsidP="002D051D">
            <w:pPr>
              <w:spacing w:before="20" w:after="20"/>
              <w:rPr>
                <w:color w:val="262626" w:themeColor="text1" w:themeTint="D9"/>
                <w:sz w:val="20"/>
                <w:szCs w:val="20"/>
              </w:rPr>
            </w:pPr>
            <w:r w:rsidRPr="005F74BA">
              <w:rPr>
                <w:color w:val="000000" w:themeColor="text1"/>
                <w:sz w:val="18"/>
                <w:szCs w:val="18"/>
              </w:rPr>
              <w:t>45%</w:t>
            </w:r>
          </w:p>
        </w:tc>
        <w:tc>
          <w:tcPr>
            <w:tcW w:w="2176" w:type="dxa"/>
            <w:gridSpan w:val="4"/>
            <w:shd w:val="clear" w:color="auto" w:fill="auto"/>
          </w:tcPr>
          <w:p w14:paraId="5C7A74A8" w14:textId="77777777" w:rsidR="002D051D" w:rsidRPr="009128B9" w:rsidRDefault="002D051D" w:rsidP="002D051D">
            <w:pPr>
              <w:rPr>
                <w:color w:val="000000" w:themeColor="text1"/>
                <w:sz w:val="18"/>
                <w:szCs w:val="18"/>
              </w:rPr>
            </w:pPr>
            <w:r w:rsidRPr="009128B9">
              <w:rPr>
                <w:color w:val="000000" w:themeColor="text1"/>
                <w:sz w:val="18"/>
                <w:szCs w:val="18"/>
              </w:rPr>
              <w:t>Mid-term exam:</w:t>
            </w:r>
          </w:p>
          <w:p w14:paraId="60DA2759" w14:textId="77777777" w:rsidR="002D051D" w:rsidRPr="009128B9" w:rsidRDefault="002D051D" w:rsidP="002D051D">
            <w:pPr>
              <w:rPr>
                <w:color w:val="000000" w:themeColor="text1"/>
                <w:sz w:val="18"/>
                <w:szCs w:val="18"/>
              </w:rPr>
            </w:pPr>
            <w:r w:rsidRPr="009128B9">
              <w:rPr>
                <w:color w:val="000000" w:themeColor="text1"/>
                <w:sz w:val="18"/>
                <w:szCs w:val="18"/>
              </w:rPr>
              <w:t>Covers weeks 1-7</w:t>
            </w:r>
          </w:p>
          <w:p w14:paraId="2C2464C3" w14:textId="77777777" w:rsidR="002D051D" w:rsidRPr="009128B9" w:rsidRDefault="002D051D" w:rsidP="002D051D">
            <w:pPr>
              <w:rPr>
                <w:color w:val="000000" w:themeColor="text1"/>
                <w:sz w:val="18"/>
                <w:szCs w:val="18"/>
              </w:rPr>
            </w:pPr>
            <w:r w:rsidRPr="009128B9">
              <w:rPr>
                <w:color w:val="000000" w:themeColor="text1"/>
                <w:sz w:val="18"/>
                <w:szCs w:val="18"/>
              </w:rPr>
              <w:t xml:space="preserve">Final exam:  </w:t>
            </w:r>
          </w:p>
          <w:p w14:paraId="3182951D" w14:textId="1D6064AF" w:rsidR="002D051D" w:rsidRPr="00A67BE3" w:rsidRDefault="002D051D" w:rsidP="002D051D">
            <w:pPr>
              <w:rPr>
                <w:color w:val="262626" w:themeColor="text1" w:themeTint="D9"/>
                <w:sz w:val="20"/>
                <w:szCs w:val="20"/>
              </w:rPr>
            </w:pPr>
            <w:r w:rsidRPr="009128B9">
              <w:rPr>
                <w:color w:val="000000" w:themeColor="text1"/>
                <w:sz w:val="18"/>
                <w:szCs w:val="18"/>
              </w:rPr>
              <w:t>Covers weeks 9-1</w:t>
            </w:r>
            <w:r w:rsidR="003D0ED8">
              <w:rPr>
                <w:color w:val="000000" w:themeColor="text1"/>
                <w:sz w:val="18"/>
                <w:szCs w:val="18"/>
              </w:rPr>
              <w:t>3</w:t>
            </w:r>
          </w:p>
        </w:tc>
        <w:tc>
          <w:tcPr>
            <w:tcW w:w="3185" w:type="dxa"/>
            <w:gridSpan w:val="9"/>
            <w:shd w:val="clear" w:color="auto" w:fill="auto"/>
          </w:tcPr>
          <w:p w14:paraId="799F41A4" w14:textId="5AB8906D" w:rsidR="002D051D" w:rsidRPr="00A67BE3" w:rsidRDefault="002D051D" w:rsidP="002D051D">
            <w:pPr>
              <w:spacing w:before="20" w:after="20"/>
              <w:rPr>
                <w:sz w:val="18"/>
                <w:szCs w:val="18"/>
              </w:rPr>
            </w:pPr>
            <w:r w:rsidRPr="009128B9">
              <w:rPr>
                <w:sz w:val="18"/>
                <w:szCs w:val="18"/>
              </w:rPr>
              <w:t xml:space="preserve">The student can take a make-up of the midterm </w:t>
            </w:r>
            <w:r>
              <w:rPr>
                <w:sz w:val="18"/>
                <w:szCs w:val="18"/>
              </w:rPr>
              <w:t xml:space="preserve">and final </w:t>
            </w:r>
            <w:r w:rsidRPr="009128B9">
              <w:rPr>
                <w:sz w:val="18"/>
                <w:szCs w:val="18"/>
              </w:rPr>
              <w:t>exam upon documentation of a valid medical report.</w:t>
            </w:r>
          </w:p>
        </w:tc>
      </w:tr>
      <w:tr w:rsidR="002D051D" w:rsidRPr="00FC0A10" w14:paraId="0127EE4E"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1B459EDB" w14:textId="77777777" w:rsidR="002D051D" w:rsidRPr="00FC0A10" w:rsidRDefault="002D051D" w:rsidP="002D051D">
            <w:pPr>
              <w:spacing w:before="20" w:after="20"/>
              <w:rPr>
                <w:b/>
                <w:color w:val="1F497D"/>
                <w:sz w:val="20"/>
                <w:szCs w:val="20"/>
              </w:rPr>
            </w:pPr>
          </w:p>
        </w:tc>
        <w:tc>
          <w:tcPr>
            <w:tcW w:w="939" w:type="dxa"/>
            <w:shd w:val="clear" w:color="auto" w:fill="auto"/>
          </w:tcPr>
          <w:p w14:paraId="58EC07CE" w14:textId="77777777" w:rsidR="002D051D" w:rsidRPr="00FC0A10" w:rsidRDefault="002D051D" w:rsidP="002D051D">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71F45847" w14:textId="77777777" w:rsidR="002D051D" w:rsidRPr="00FC0A10" w:rsidRDefault="002D051D" w:rsidP="002D051D">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45EB91F4" w14:textId="75897D69" w:rsidR="002D051D" w:rsidRPr="00A67BE3" w:rsidRDefault="002D051D" w:rsidP="003D0ED8">
            <w:pPr>
              <w:spacing w:before="20" w:after="20"/>
              <w:rPr>
                <w:color w:val="262626" w:themeColor="text1" w:themeTint="D9"/>
                <w:sz w:val="20"/>
                <w:szCs w:val="20"/>
              </w:rPr>
            </w:pPr>
            <w:r>
              <w:rPr>
                <w:color w:val="000000" w:themeColor="text1"/>
                <w:sz w:val="18"/>
                <w:szCs w:val="18"/>
              </w:rPr>
              <w:t>10%</w:t>
            </w:r>
          </w:p>
        </w:tc>
        <w:tc>
          <w:tcPr>
            <w:tcW w:w="2176" w:type="dxa"/>
            <w:gridSpan w:val="4"/>
            <w:shd w:val="clear" w:color="auto" w:fill="auto"/>
          </w:tcPr>
          <w:p w14:paraId="794B28B6" w14:textId="369D20DA" w:rsidR="002D051D" w:rsidRPr="00A67BE3" w:rsidRDefault="002D051D" w:rsidP="003D0ED8">
            <w:pPr>
              <w:rPr>
                <w:color w:val="262626" w:themeColor="text1" w:themeTint="D9"/>
                <w:sz w:val="20"/>
                <w:szCs w:val="20"/>
              </w:rPr>
            </w:pPr>
            <w:r w:rsidRPr="005F74BA">
              <w:rPr>
                <w:color w:val="000000" w:themeColor="text1"/>
                <w:sz w:val="18"/>
                <w:szCs w:val="18"/>
              </w:rPr>
              <w:t>Week 12</w:t>
            </w:r>
          </w:p>
        </w:tc>
        <w:tc>
          <w:tcPr>
            <w:tcW w:w="3185" w:type="dxa"/>
            <w:gridSpan w:val="9"/>
            <w:shd w:val="clear" w:color="auto" w:fill="auto"/>
          </w:tcPr>
          <w:p w14:paraId="5365BD9C" w14:textId="450220D7" w:rsidR="002D051D" w:rsidRPr="00A67BE3" w:rsidRDefault="002D051D" w:rsidP="002D051D">
            <w:pPr>
              <w:jc w:val="center"/>
              <w:rPr>
                <w:sz w:val="18"/>
                <w:szCs w:val="18"/>
              </w:rPr>
            </w:pPr>
            <w:r>
              <w:rPr>
                <w:sz w:val="18"/>
                <w:szCs w:val="18"/>
              </w:rPr>
              <w:t>-</w:t>
            </w:r>
          </w:p>
        </w:tc>
      </w:tr>
      <w:tr w:rsidR="002D051D" w:rsidRPr="00FC0A10" w14:paraId="3A1EEF46"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73EDD7A3" w14:textId="77777777" w:rsidR="002D051D" w:rsidRPr="00FC0A10" w:rsidRDefault="002D051D" w:rsidP="002D051D">
            <w:pPr>
              <w:spacing w:before="20" w:after="20"/>
              <w:rPr>
                <w:b/>
                <w:color w:val="1F497D"/>
                <w:sz w:val="20"/>
                <w:szCs w:val="20"/>
              </w:rPr>
            </w:pPr>
          </w:p>
        </w:tc>
        <w:tc>
          <w:tcPr>
            <w:tcW w:w="939" w:type="dxa"/>
            <w:shd w:val="clear" w:color="auto" w:fill="auto"/>
          </w:tcPr>
          <w:p w14:paraId="067675FD" w14:textId="77777777" w:rsidR="002D051D" w:rsidRPr="00FC0A10" w:rsidRDefault="002D051D" w:rsidP="002D051D">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09992DFA" w14:textId="77777777" w:rsidR="002D051D" w:rsidRPr="00FC0A10" w:rsidRDefault="002D051D" w:rsidP="002D051D">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14:paraId="548572BC" w14:textId="41CD2057" w:rsidR="002D051D" w:rsidRPr="00A67BE3" w:rsidRDefault="002D051D" w:rsidP="002D051D">
            <w:pPr>
              <w:spacing w:before="20" w:after="20"/>
              <w:jc w:val="center"/>
              <w:rPr>
                <w:color w:val="262626" w:themeColor="text1" w:themeTint="D9"/>
                <w:sz w:val="20"/>
                <w:szCs w:val="20"/>
              </w:rPr>
            </w:pPr>
          </w:p>
        </w:tc>
        <w:tc>
          <w:tcPr>
            <w:tcW w:w="2176" w:type="dxa"/>
            <w:gridSpan w:val="4"/>
            <w:shd w:val="clear" w:color="auto" w:fill="auto"/>
          </w:tcPr>
          <w:p w14:paraId="1E8F88DD" w14:textId="3D88BD26" w:rsidR="002D051D" w:rsidRPr="00A67BE3" w:rsidRDefault="002D051D" w:rsidP="002D051D">
            <w:pPr>
              <w:rPr>
                <w:color w:val="262626" w:themeColor="text1" w:themeTint="D9"/>
                <w:sz w:val="20"/>
                <w:szCs w:val="20"/>
              </w:rPr>
            </w:pPr>
          </w:p>
        </w:tc>
        <w:tc>
          <w:tcPr>
            <w:tcW w:w="3185" w:type="dxa"/>
            <w:gridSpan w:val="9"/>
            <w:shd w:val="clear" w:color="auto" w:fill="auto"/>
          </w:tcPr>
          <w:p w14:paraId="038255B7" w14:textId="18B04661" w:rsidR="002D051D" w:rsidRPr="00A67BE3" w:rsidRDefault="002D051D" w:rsidP="002D051D">
            <w:pPr>
              <w:spacing w:before="20" w:after="20"/>
              <w:rPr>
                <w:sz w:val="18"/>
                <w:szCs w:val="18"/>
              </w:rPr>
            </w:pPr>
          </w:p>
        </w:tc>
      </w:tr>
      <w:tr w:rsidR="002D051D" w:rsidRPr="00FC0A10" w14:paraId="2319F38C"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4FCE2732" w14:textId="77777777" w:rsidR="002D051D" w:rsidRPr="00FC0A10" w:rsidRDefault="002D051D" w:rsidP="002D051D">
            <w:pPr>
              <w:spacing w:before="20" w:after="20"/>
              <w:rPr>
                <w:b/>
                <w:color w:val="1F497D"/>
                <w:sz w:val="20"/>
                <w:szCs w:val="20"/>
              </w:rPr>
            </w:pPr>
          </w:p>
        </w:tc>
        <w:tc>
          <w:tcPr>
            <w:tcW w:w="939" w:type="dxa"/>
            <w:shd w:val="clear" w:color="auto" w:fill="auto"/>
          </w:tcPr>
          <w:p w14:paraId="32C2900B" w14:textId="77777777" w:rsidR="002D051D" w:rsidRPr="00FC0A10" w:rsidRDefault="002D051D" w:rsidP="002D051D">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6D1CB888" w14:textId="77777777" w:rsidR="002D051D" w:rsidRPr="00FC0A10" w:rsidRDefault="002D051D" w:rsidP="002D051D">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14:paraId="01E01EA3" w14:textId="34613BF4" w:rsidR="002D051D" w:rsidRPr="00A67BE3" w:rsidRDefault="002D051D" w:rsidP="002D051D">
            <w:pPr>
              <w:spacing w:before="20" w:after="20"/>
              <w:jc w:val="center"/>
              <w:rPr>
                <w:color w:val="262626" w:themeColor="text1" w:themeTint="D9"/>
                <w:sz w:val="20"/>
                <w:szCs w:val="20"/>
              </w:rPr>
            </w:pPr>
          </w:p>
        </w:tc>
        <w:tc>
          <w:tcPr>
            <w:tcW w:w="2176" w:type="dxa"/>
            <w:gridSpan w:val="4"/>
            <w:shd w:val="clear" w:color="auto" w:fill="auto"/>
          </w:tcPr>
          <w:p w14:paraId="0E0415FB" w14:textId="6E75B302" w:rsidR="002D051D" w:rsidRPr="00A67BE3" w:rsidRDefault="002D051D" w:rsidP="002D051D">
            <w:pPr>
              <w:rPr>
                <w:color w:val="262626" w:themeColor="text1" w:themeTint="D9"/>
                <w:sz w:val="20"/>
                <w:szCs w:val="20"/>
              </w:rPr>
            </w:pPr>
          </w:p>
        </w:tc>
        <w:tc>
          <w:tcPr>
            <w:tcW w:w="3185" w:type="dxa"/>
            <w:gridSpan w:val="9"/>
            <w:shd w:val="clear" w:color="auto" w:fill="auto"/>
          </w:tcPr>
          <w:p w14:paraId="4DCBEB98" w14:textId="7EED3E23" w:rsidR="002D051D" w:rsidRPr="00A67BE3" w:rsidRDefault="002D051D" w:rsidP="002D051D">
            <w:pPr>
              <w:jc w:val="center"/>
              <w:rPr>
                <w:sz w:val="18"/>
                <w:szCs w:val="18"/>
              </w:rPr>
            </w:pPr>
          </w:p>
        </w:tc>
      </w:tr>
      <w:tr w:rsidR="002D051D" w:rsidRPr="00FC0A10" w14:paraId="29EFBB93"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5A106B8" w14:textId="77777777" w:rsidR="002D051D" w:rsidRPr="00FC0A10" w:rsidRDefault="002D051D" w:rsidP="002D051D">
            <w:pPr>
              <w:spacing w:before="20" w:after="20"/>
              <w:rPr>
                <w:b/>
                <w:color w:val="1F497D"/>
                <w:sz w:val="20"/>
                <w:szCs w:val="20"/>
              </w:rPr>
            </w:pPr>
          </w:p>
        </w:tc>
        <w:tc>
          <w:tcPr>
            <w:tcW w:w="939" w:type="dxa"/>
            <w:shd w:val="clear" w:color="auto" w:fill="auto"/>
          </w:tcPr>
          <w:p w14:paraId="7D8B97E8" w14:textId="77777777" w:rsidR="002D051D" w:rsidRPr="00FC0A10" w:rsidRDefault="002D051D" w:rsidP="002D051D">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6F4FA207" w14:textId="77777777" w:rsidR="002D051D" w:rsidRPr="00FC0A10" w:rsidRDefault="002D051D" w:rsidP="002D051D">
            <w:pPr>
              <w:spacing w:before="20" w:after="20"/>
              <w:rPr>
                <w:b/>
                <w:color w:val="1F497D"/>
                <w:sz w:val="20"/>
                <w:szCs w:val="20"/>
              </w:rPr>
            </w:pPr>
            <w:r w:rsidRPr="00FC0A10">
              <w:rPr>
                <w:b/>
                <w:color w:val="1F497D"/>
                <w:sz w:val="20"/>
                <w:szCs w:val="20"/>
              </w:rPr>
              <w:t>Report</w:t>
            </w:r>
          </w:p>
        </w:tc>
        <w:tc>
          <w:tcPr>
            <w:tcW w:w="839" w:type="dxa"/>
            <w:gridSpan w:val="2"/>
            <w:shd w:val="clear" w:color="auto" w:fill="auto"/>
          </w:tcPr>
          <w:p w14:paraId="5D07E565" w14:textId="77777777" w:rsidR="002D051D" w:rsidRPr="00A67BE3" w:rsidRDefault="002D051D" w:rsidP="002D051D">
            <w:pPr>
              <w:spacing w:before="20" w:after="20"/>
              <w:jc w:val="center"/>
              <w:rPr>
                <w:sz w:val="18"/>
                <w:szCs w:val="18"/>
              </w:rPr>
            </w:pPr>
          </w:p>
        </w:tc>
        <w:tc>
          <w:tcPr>
            <w:tcW w:w="2176" w:type="dxa"/>
            <w:gridSpan w:val="4"/>
            <w:shd w:val="clear" w:color="auto" w:fill="auto"/>
          </w:tcPr>
          <w:p w14:paraId="12F84177" w14:textId="09279584" w:rsidR="002D051D" w:rsidRPr="00A67BE3" w:rsidRDefault="002D051D" w:rsidP="002D051D">
            <w:pPr>
              <w:jc w:val="center"/>
              <w:rPr>
                <w:sz w:val="18"/>
                <w:szCs w:val="18"/>
              </w:rPr>
            </w:pPr>
          </w:p>
        </w:tc>
        <w:tc>
          <w:tcPr>
            <w:tcW w:w="3185" w:type="dxa"/>
            <w:gridSpan w:val="9"/>
            <w:shd w:val="clear" w:color="auto" w:fill="auto"/>
          </w:tcPr>
          <w:p w14:paraId="58F429AD" w14:textId="7DB2A32E" w:rsidR="002D051D" w:rsidRPr="00A67BE3" w:rsidRDefault="002D051D" w:rsidP="002D051D">
            <w:pPr>
              <w:jc w:val="center"/>
              <w:rPr>
                <w:sz w:val="18"/>
                <w:szCs w:val="18"/>
              </w:rPr>
            </w:pPr>
            <w:r w:rsidRPr="00FC0A10">
              <w:rPr>
                <w:sz w:val="18"/>
                <w:szCs w:val="18"/>
              </w:rPr>
              <w:t>-</w:t>
            </w:r>
          </w:p>
        </w:tc>
      </w:tr>
      <w:tr w:rsidR="002D051D" w:rsidRPr="00FC0A10" w14:paraId="78309E0F" w14:textId="77777777" w:rsidTr="003D0ED8">
        <w:tblPrEx>
          <w:jc w:val="center"/>
          <w:tblBorders>
            <w:insideH w:val="dotted" w:sz="4" w:space="0" w:color="auto"/>
            <w:insideV w:val="dotted" w:sz="4" w:space="0" w:color="auto"/>
          </w:tblBorders>
        </w:tblPrEx>
        <w:trPr>
          <w:trHeight w:val="268"/>
          <w:jc w:val="center"/>
        </w:trPr>
        <w:tc>
          <w:tcPr>
            <w:tcW w:w="2249" w:type="dxa"/>
            <w:gridSpan w:val="3"/>
            <w:vMerge/>
            <w:shd w:val="clear" w:color="auto" w:fill="auto"/>
          </w:tcPr>
          <w:p w14:paraId="6CFBB531" w14:textId="77777777" w:rsidR="002D051D" w:rsidRPr="00FC0A10" w:rsidRDefault="002D051D" w:rsidP="002D051D">
            <w:pPr>
              <w:spacing w:before="20" w:after="20"/>
              <w:rPr>
                <w:b/>
                <w:color w:val="1F497D"/>
                <w:sz w:val="20"/>
                <w:szCs w:val="20"/>
              </w:rPr>
            </w:pPr>
          </w:p>
        </w:tc>
        <w:tc>
          <w:tcPr>
            <w:tcW w:w="939" w:type="dxa"/>
            <w:shd w:val="clear" w:color="auto" w:fill="auto"/>
          </w:tcPr>
          <w:p w14:paraId="0F62FAE3" w14:textId="77777777" w:rsidR="002D051D" w:rsidRPr="00FC0A10" w:rsidRDefault="002D051D" w:rsidP="002D051D">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633F8119" w14:textId="77777777" w:rsidR="002D051D" w:rsidRPr="00FC0A10" w:rsidRDefault="002D051D" w:rsidP="002D051D">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14:paraId="1648837C" w14:textId="77777777" w:rsidR="002D051D" w:rsidRPr="00A67BE3" w:rsidRDefault="002D051D" w:rsidP="002D051D">
            <w:pPr>
              <w:spacing w:before="20" w:after="20"/>
              <w:jc w:val="center"/>
              <w:rPr>
                <w:sz w:val="18"/>
                <w:szCs w:val="18"/>
              </w:rPr>
            </w:pPr>
          </w:p>
        </w:tc>
        <w:tc>
          <w:tcPr>
            <w:tcW w:w="2176" w:type="dxa"/>
            <w:gridSpan w:val="4"/>
            <w:shd w:val="clear" w:color="auto" w:fill="auto"/>
          </w:tcPr>
          <w:p w14:paraId="76E8F8FF" w14:textId="492B1C10" w:rsidR="002D051D" w:rsidRPr="00A67BE3" w:rsidRDefault="002D051D" w:rsidP="002D051D">
            <w:pPr>
              <w:rPr>
                <w:sz w:val="18"/>
                <w:szCs w:val="18"/>
              </w:rPr>
            </w:pPr>
            <w:r w:rsidRPr="001A49C6">
              <w:rPr>
                <w:sz w:val="18"/>
                <w:szCs w:val="18"/>
              </w:rPr>
              <w:t>-</w:t>
            </w:r>
          </w:p>
        </w:tc>
        <w:tc>
          <w:tcPr>
            <w:tcW w:w="3185" w:type="dxa"/>
            <w:gridSpan w:val="9"/>
            <w:shd w:val="clear" w:color="auto" w:fill="auto"/>
          </w:tcPr>
          <w:p w14:paraId="62A53D61" w14:textId="15E07180" w:rsidR="002D051D" w:rsidRPr="00A67BE3" w:rsidRDefault="002D051D" w:rsidP="002D051D">
            <w:pPr>
              <w:jc w:val="center"/>
              <w:rPr>
                <w:sz w:val="18"/>
                <w:szCs w:val="18"/>
              </w:rPr>
            </w:pPr>
            <w:r>
              <w:rPr>
                <w:sz w:val="18"/>
                <w:szCs w:val="18"/>
              </w:rPr>
              <w:t>-</w:t>
            </w:r>
          </w:p>
        </w:tc>
      </w:tr>
      <w:tr w:rsidR="002D051D" w:rsidRPr="00FC0A10" w14:paraId="654551C5"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7C2C8DE5" w14:textId="77777777" w:rsidR="002D051D" w:rsidRPr="00FC0A10" w:rsidRDefault="002D051D" w:rsidP="002D051D">
            <w:pPr>
              <w:spacing w:before="20" w:after="20"/>
              <w:rPr>
                <w:b/>
                <w:color w:val="1F497D"/>
                <w:sz w:val="20"/>
                <w:szCs w:val="20"/>
              </w:rPr>
            </w:pPr>
          </w:p>
        </w:tc>
        <w:tc>
          <w:tcPr>
            <w:tcW w:w="939" w:type="dxa"/>
            <w:shd w:val="clear" w:color="auto" w:fill="auto"/>
          </w:tcPr>
          <w:p w14:paraId="544C927C" w14:textId="77777777" w:rsidR="002D051D" w:rsidRPr="00FC0A10" w:rsidRDefault="002D051D" w:rsidP="002D051D">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189C8879" w14:textId="77777777" w:rsidR="002D051D" w:rsidRPr="00FC0A10" w:rsidRDefault="002D051D" w:rsidP="002D051D">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482C533D" w14:textId="5E6EED40" w:rsidR="002D051D" w:rsidRPr="00A67BE3" w:rsidRDefault="002D051D" w:rsidP="003D0ED8">
            <w:pPr>
              <w:spacing w:before="20" w:after="20"/>
              <w:rPr>
                <w:sz w:val="18"/>
                <w:szCs w:val="18"/>
              </w:rPr>
            </w:pPr>
            <w:r>
              <w:rPr>
                <w:color w:val="000000" w:themeColor="text1"/>
                <w:sz w:val="18"/>
                <w:szCs w:val="18"/>
              </w:rPr>
              <w:t>10</w:t>
            </w:r>
            <w:r w:rsidRPr="005F74BA">
              <w:rPr>
                <w:color w:val="000000" w:themeColor="text1"/>
                <w:sz w:val="18"/>
                <w:szCs w:val="18"/>
              </w:rPr>
              <w:t>%</w:t>
            </w:r>
          </w:p>
        </w:tc>
        <w:tc>
          <w:tcPr>
            <w:tcW w:w="2176" w:type="dxa"/>
            <w:gridSpan w:val="4"/>
            <w:shd w:val="clear" w:color="auto" w:fill="auto"/>
          </w:tcPr>
          <w:p w14:paraId="6782175C" w14:textId="6090A177" w:rsidR="002D051D" w:rsidRPr="00A67BE3" w:rsidRDefault="002D051D" w:rsidP="002D051D">
            <w:pPr>
              <w:rPr>
                <w:sz w:val="18"/>
                <w:szCs w:val="18"/>
              </w:rPr>
            </w:pPr>
            <w:r w:rsidRPr="001A49C6">
              <w:rPr>
                <w:sz w:val="18"/>
                <w:szCs w:val="18"/>
              </w:rPr>
              <w:t>Participation in discussions and proofs of reading the material given in the syllabus</w:t>
            </w:r>
          </w:p>
        </w:tc>
        <w:tc>
          <w:tcPr>
            <w:tcW w:w="3185" w:type="dxa"/>
            <w:gridSpan w:val="9"/>
            <w:shd w:val="clear" w:color="auto" w:fill="auto"/>
          </w:tcPr>
          <w:p w14:paraId="04C71A37" w14:textId="278F3DAE" w:rsidR="002D051D" w:rsidRPr="00A67BE3" w:rsidRDefault="002D051D" w:rsidP="002D051D">
            <w:pPr>
              <w:jc w:val="center"/>
              <w:rPr>
                <w:sz w:val="18"/>
                <w:szCs w:val="18"/>
              </w:rPr>
            </w:pPr>
            <w:r>
              <w:rPr>
                <w:sz w:val="18"/>
                <w:szCs w:val="18"/>
              </w:rPr>
              <w:t>-</w:t>
            </w:r>
          </w:p>
        </w:tc>
      </w:tr>
      <w:tr w:rsidR="002D051D" w:rsidRPr="00FC0A10" w14:paraId="76EE80EB"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2F5EEFB3" w14:textId="77777777" w:rsidR="002D051D" w:rsidRPr="00FC0A10" w:rsidRDefault="002D051D" w:rsidP="002D051D">
            <w:pPr>
              <w:spacing w:before="20" w:after="20"/>
              <w:rPr>
                <w:b/>
                <w:color w:val="1F497D"/>
                <w:sz w:val="20"/>
                <w:szCs w:val="20"/>
              </w:rPr>
            </w:pPr>
          </w:p>
        </w:tc>
        <w:tc>
          <w:tcPr>
            <w:tcW w:w="939" w:type="dxa"/>
            <w:shd w:val="clear" w:color="auto" w:fill="auto"/>
          </w:tcPr>
          <w:p w14:paraId="681E668A" w14:textId="77777777" w:rsidR="002D051D" w:rsidRPr="00FC0A10" w:rsidRDefault="002D051D" w:rsidP="002D051D">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7150A508" w14:textId="77777777" w:rsidR="002D051D" w:rsidRPr="00FC0A10" w:rsidRDefault="002D051D" w:rsidP="002D051D">
            <w:pPr>
              <w:spacing w:before="20" w:after="20"/>
              <w:rPr>
                <w:b/>
                <w:color w:val="1F497D"/>
                <w:sz w:val="20"/>
                <w:szCs w:val="20"/>
              </w:rPr>
            </w:pPr>
            <w:r w:rsidRPr="00FC0A10">
              <w:rPr>
                <w:b/>
                <w:color w:val="1F497D"/>
                <w:sz w:val="20"/>
                <w:szCs w:val="20"/>
              </w:rPr>
              <w:t>Class/Lab./</w:t>
            </w:r>
          </w:p>
          <w:p w14:paraId="3DD80923" w14:textId="77777777" w:rsidR="002D051D" w:rsidRPr="00FC0A10" w:rsidRDefault="002D051D" w:rsidP="002D051D">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14:paraId="23E3467A" w14:textId="77777777" w:rsidR="002D051D" w:rsidRPr="00A67BE3" w:rsidRDefault="002D051D" w:rsidP="002D051D">
            <w:pPr>
              <w:jc w:val="center"/>
              <w:rPr>
                <w:sz w:val="18"/>
                <w:szCs w:val="18"/>
              </w:rPr>
            </w:pPr>
          </w:p>
        </w:tc>
        <w:tc>
          <w:tcPr>
            <w:tcW w:w="2176" w:type="dxa"/>
            <w:gridSpan w:val="4"/>
            <w:shd w:val="clear" w:color="auto" w:fill="auto"/>
          </w:tcPr>
          <w:p w14:paraId="61138A17" w14:textId="777253F0" w:rsidR="002D051D" w:rsidRPr="00A67BE3" w:rsidRDefault="002D051D" w:rsidP="002D051D">
            <w:pPr>
              <w:jc w:val="center"/>
              <w:rPr>
                <w:sz w:val="18"/>
                <w:szCs w:val="18"/>
              </w:rPr>
            </w:pPr>
          </w:p>
        </w:tc>
        <w:tc>
          <w:tcPr>
            <w:tcW w:w="3185" w:type="dxa"/>
            <w:gridSpan w:val="9"/>
            <w:shd w:val="clear" w:color="auto" w:fill="auto"/>
          </w:tcPr>
          <w:p w14:paraId="45A5710B" w14:textId="780B1180" w:rsidR="002D051D" w:rsidRPr="00A67BE3" w:rsidRDefault="002D051D" w:rsidP="002D051D">
            <w:pPr>
              <w:jc w:val="center"/>
              <w:rPr>
                <w:sz w:val="18"/>
                <w:szCs w:val="18"/>
              </w:rPr>
            </w:pPr>
          </w:p>
        </w:tc>
      </w:tr>
      <w:tr w:rsidR="002D051D" w:rsidRPr="00FC0A10" w14:paraId="13A1A119"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6D4B3FA" w14:textId="77777777" w:rsidR="002D051D" w:rsidRPr="00FC0A10" w:rsidRDefault="002D051D" w:rsidP="002D051D">
            <w:pPr>
              <w:spacing w:before="20" w:after="20"/>
              <w:rPr>
                <w:b/>
                <w:color w:val="1F497D"/>
                <w:sz w:val="20"/>
                <w:szCs w:val="20"/>
              </w:rPr>
            </w:pPr>
          </w:p>
        </w:tc>
        <w:tc>
          <w:tcPr>
            <w:tcW w:w="939" w:type="dxa"/>
            <w:shd w:val="clear" w:color="auto" w:fill="auto"/>
          </w:tcPr>
          <w:p w14:paraId="19095A5C" w14:textId="77777777" w:rsidR="002D051D" w:rsidRPr="00FC0A10" w:rsidRDefault="002D051D" w:rsidP="002D051D">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16DC3B6A" w14:textId="77777777" w:rsidR="002D051D" w:rsidRPr="00FC0A10" w:rsidRDefault="002D051D" w:rsidP="002D051D">
            <w:pPr>
              <w:spacing w:before="20" w:after="20"/>
              <w:rPr>
                <w:b/>
                <w:color w:val="1F497D"/>
                <w:sz w:val="20"/>
                <w:szCs w:val="20"/>
              </w:rPr>
            </w:pPr>
            <w:r w:rsidRPr="00FC0A10">
              <w:rPr>
                <w:b/>
                <w:color w:val="1F497D"/>
                <w:sz w:val="20"/>
                <w:szCs w:val="20"/>
              </w:rPr>
              <w:t>Other</w:t>
            </w:r>
          </w:p>
        </w:tc>
        <w:tc>
          <w:tcPr>
            <w:tcW w:w="839" w:type="dxa"/>
            <w:gridSpan w:val="2"/>
            <w:shd w:val="clear" w:color="auto" w:fill="auto"/>
          </w:tcPr>
          <w:p w14:paraId="19E009A2" w14:textId="77777777" w:rsidR="002D051D" w:rsidRPr="00A67BE3" w:rsidRDefault="002D051D" w:rsidP="002D051D">
            <w:pPr>
              <w:jc w:val="both"/>
              <w:rPr>
                <w:sz w:val="18"/>
                <w:szCs w:val="18"/>
              </w:rPr>
            </w:pPr>
          </w:p>
        </w:tc>
        <w:tc>
          <w:tcPr>
            <w:tcW w:w="2176" w:type="dxa"/>
            <w:gridSpan w:val="4"/>
            <w:shd w:val="clear" w:color="auto" w:fill="auto"/>
          </w:tcPr>
          <w:p w14:paraId="42DE4133" w14:textId="77777777" w:rsidR="002D051D" w:rsidRPr="00A67BE3" w:rsidRDefault="002D051D" w:rsidP="002D051D">
            <w:pPr>
              <w:jc w:val="both"/>
              <w:rPr>
                <w:sz w:val="18"/>
                <w:szCs w:val="18"/>
              </w:rPr>
            </w:pPr>
          </w:p>
        </w:tc>
        <w:tc>
          <w:tcPr>
            <w:tcW w:w="3185" w:type="dxa"/>
            <w:gridSpan w:val="9"/>
            <w:shd w:val="clear" w:color="auto" w:fill="auto"/>
          </w:tcPr>
          <w:p w14:paraId="637827F4" w14:textId="77777777" w:rsidR="002D051D" w:rsidRPr="00A67BE3" w:rsidRDefault="002D051D" w:rsidP="002D051D">
            <w:pPr>
              <w:jc w:val="both"/>
              <w:rPr>
                <w:sz w:val="18"/>
                <w:szCs w:val="18"/>
              </w:rPr>
            </w:pPr>
          </w:p>
        </w:tc>
      </w:tr>
      <w:tr w:rsidR="002D051D" w:rsidRPr="00FC0A10" w14:paraId="22A63B50"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AADED50" w14:textId="77777777" w:rsidR="002D051D" w:rsidRPr="00FC0A10" w:rsidRDefault="002D051D" w:rsidP="002D051D">
            <w:pPr>
              <w:spacing w:before="20" w:after="20"/>
              <w:rPr>
                <w:b/>
                <w:color w:val="1F497D"/>
                <w:sz w:val="20"/>
                <w:szCs w:val="20"/>
              </w:rPr>
            </w:pPr>
          </w:p>
        </w:tc>
        <w:tc>
          <w:tcPr>
            <w:tcW w:w="2466" w:type="dxa"/>
            <w:gridSpan w:val="7"/>
            <w:shd w:val="clear" w:color="auto" w:fill="auto"/>
          </w:tcPr>
          <w:p w14:paraId="3D75D680" w14:textId="77777777" w:rsidR="002D051D" w:rsidRPr="00FC0A10" w:rsidRDefault="002D051D" w:rsidP="002D051D">
            <w:pPr>
              <w:spacing w:before="20" w:after="20"/>
              <w:rPr>
                <w:b/>
                <w:color w:val="1F497D"/>
                <w:sz w:val="20"/>
                <w:szCs w:val="20"/>
              </w:rPr>
            </w:pPr>
            <w:r w:rsidRPr="00FC0A10">
              <w:rPr>
                <w:b/>
                <w:color w:val="1F497D"/>
                <w:sz w:val="20"/>
                <w:szCs w:val="20"/>
              </w:rPr>
              <w:t>TOTAL</w:t>
            </w:r>
          </w:p>
        </w:tc>
        <w:tc>
          <w:tcPr>
            <w:tcW w:w="6200" w:type="dxa"/>
            <w:gridSpan w:val="15"/>
            <w:shd w:val="clear" w:color="auto" w:fill="auto"/>
          </w:tcPr>
          <w:p w14:paraId="6CB2CE6E" w14:textId="77777777" w:rsidR="002D051D" w:rsidRPr="00A67BE3" w:rsidRDefault="002D051D" w:rsidP="002D051D">
            <w:pPr>
              <w:spacing w:before="20" w:after="20"/>
              <w:rPr>
                <w:b/>
                <w:sz w:val="20"/>
                <w:szCs w:val="20"/>
              </w:rPr>
            </w:pPr>
            <w:r w:rsidRPr="00A67BE3">
              <w:rPr>
                <w:b/>
                <w:color w:val="1F497D"/>
                <w:sz w:val="20"/>
                <w:szCs w:val="20"/>
              </w:rPr>
              <w:t>100%</w:t>
            </w:r>
          </w:p>
        </w:tc>
      </w:tr>
      <w:tr w:rsidR="002D051D" w:rsidRPr="00FC0A10" w14:paraId="12DCEC5C" w14:textId="77777777" w:rsidTr="003D0ED8">
        <w:tblPrEx>
          <w:jc w:val="center"/>
          <w:tblBorders>
            <w:insideH w:val="dotted" w:sz="4" w:space="0" w:color="auto"/>
            <w:insideV w:val="dotted" w:sz="4" w:space="0" w:color="auto"/>
          </w:tblBorders>
        </w:tblPrEx>
        <w:trPr>
          <w:trHeight w:val="981"/>
          <w:jc w:val="center"/>
        </w:trPr>
        <w:tc>
          <w:tcPr>
            <w:tcW w:w="2249" w:type="dxa"/>
            <w:gridSpan w:val="3"/>
            <w:shd w:val="clear" w:color="auto" w:fill="auto"/>
          </w:tcPr>
          <w:p w14:paraId="5E3E2E86" w14:textId="77777777" w:rsidR="002D051D" w:rsidRPr="00FC0A10" w:rsidRDefault="002D051D" w:rsidP="002D051D">
            <w:pPr>
              <w:spacing w:before="20" w:after="20"/>
              <w:rPr>
                <w:b/>
                <w:color w:val="1F497D"/>
                <w:sz w:val="20"/>
                <w:szCs w:val="20"/>
              </w:rPr>
            </w:pPr>
            <w:r w:rsidRPr="00FC0A10">
              <w:rPr>
                <w:b/>
                <w:color w:val="1F497D"/>
                <w:sz w:val="20"/>
                <w:szCs w:val="20"/>
              </w:rPr>
              <w:t>Evidence of Achievement of Learning Outcomes</w:t>
            </w:r>
          </w:p>
        </w:tc>
        <w:tc>
          <w:tcPr>
            <w:tcW w:w="8666" w:type="dxa"/>
            <w:gridSpan w:val="22"/>
            <w:shd w:val="clear" w:color="auto" w:fill="auto"/>
          </w:tcPr>
          <w:p w14:paraId="128BA8F1" w14:textId="603C3D2F" w:rsidR="002D051D" w:rsidRPr="00A67BE3" w:rsidRDefault="003D0ED8" w:rsidP="002D051D">
            <w:pPr>
              <w:spacing w:before="20" w:after="20"/>
              <w:ind w:left="90"/>
              <w:jc w:val="both"/>
              <w:rPr>
                <w:sz w:val="20"/>
                <w:szCs w:val="20"/>
              </w:rPr>
            </w:pPr>
            <w:r w:rsidRPr="003D0ED8">
              <w:rPr>
                <w:sz w:val="20"/>
                <w:szCs w:val="20"/>
              </w:rPr>
              <w:t>Students will demonstrate learning outcomes through midterm and final exams, in-class practice that will be organized on the Week on International Humanitarian Law, and participation in group discussion in the class.</w:t>
            </w:r>
          </w:p>
        </w:tc>
      </w:tr>
      <w:tr w:rsidR="002D051D" w:rsidRPr="00FC0A10" w14:paraId="5C6C5B9D" w14:textId="77777777" w:rsidTr="003D0ED8">
        <w:tblPrEx>
          <w:jc w:val="center"/>
          <w:tblBorders>
            <w:insideH w:val="dotted" w:sz="4" w:space="0" w:color="auto"/>
            <w:insideV w:val="dotted" w:sz="4" w:space="0" w:color="auto"/>
          </w:tblBorders>
        </w:tblPrEx>
        <w:trPr>
          <w:trHeight w:val="1250"/>
          <w:jc w:val="center"/>
        </w:trPr>
        <w:tc>
          <w:tcPr>
            <w:tcW w:w="2249" w:type="dxa"/>
            <w:gridSpan w:val="3"/>
            <w:shd w:val="clear" w:color="auto" w:fill="auto"/>
          </w:tcPr>
          <w:p w14:paraId="406451D9" w14:textId="77777777" w:rsidR="002D051D" w:rsidRPr="00FC0A10" w:rsidRDefault="002D051D" w:rsidP="002D051D">
            <w:pPr>
              <w:spacing w:before="20" w:after="20"/>
              <w:rPr>
                <w:b/>
                <w:color w:val="1F497D"/>
                <w:sz w:val="20"/>
                <w:szCs w:val="20"/>
              </w:rPr>
            </w:pPr>
            <w:r w:rsidRPr="00FC0A10">
              <w:rPr>
                <w:b/>
                <w:color w:val="1F497D"/>
                <w:sz w:val="20"/>
                <w:szCs w:val="20"/>
              </w:rPr>
              <w:t>Method for Determining Letter Grade</w:t>
            </w:r>
          </w:p>
        </w:tc>
        <w:tc>
          <w:tcPr>
            <w:tcW w:w="8666" w:type="dxa"/>
            <w:gridSpan w:val="22"/>
            <w:shd w:val="clear" w:color="auto" w:fill="auto"/>
          </w:tcPr>
          <w:p w14:paraId="55F34317" w14:textId="77777777" w:rsidR="003D0ED8" w:rsidRPr="003D0ED8" w:rsidRDefault="003D0ED8" w:rsidP="003D0ED8">
            <w:pPr>
              <w:spacing w:before="20" w:after="20"/>
              <w:ind w:left="90"/>
              <w:jc w:val="both"/>
              <w:rPr>
                <w:sz w:val="20"/>
                <w:szCs w:val="20"/>
              </w:rPr>
            </w:pPr>
            <w:r w:rsidRPr="003D0ED8">
              <w:rPr>
                <w:sz w:val="20"/>
                <w:szCs w:val="20"/>
              </w:rPr>
              <w:t xml:space="preserve">The method on which the letter grade is based on is in the syllabus, it is explained in the introductory lecture in the class and respects the marking criteria that are uploaded in advance in the department’s webpage. </w:t>
            </w:r>
          </w:p>
          <w:p w14:paraId="70619ACD" w14:textId="77777777" w:rsidR="003D0ED8" w:rsidRDefault="003D0ED8" w:rsidP="003D0ED8">
            <w:pPr>
              <w:spacing w:before="20" w:after="20"/>
              <w:ind w:left="90"/>
              <w:jc w:val="both"/>
              <w:rPr>
                <w:sz w:val="20"/>
                <w:szCs w:val="20"/>
              </w:rPr>
            </w:pPr>
            <w:r w:rsidRPr="003D0ED8">
              <w:rPr>
                <w:sz w:val="20"/>
                <w:szCs w:val="20"/>
              </w:rPr>
              <w:t>Letter grade is determined using the table below:</w:t>
            </w:r>
          </w:p>
          <w:p w14:paraId="0E56F085" w14:textId="77777777" w:rsidR="00426DAD" w:rsidRPr="003D0ED8" w:rsidRDefault="00426DAD" w:rsidP="003D0ED8">
            <w:pPr>
              <w:spacing w:before="20" w:after="20"/>
              <w:ind w:left="90"/>
              <w:jc w:val="both"/>
              <w:rPr>
                <w:sz w:val="20"/>
                <w:szCs w:val="20"/>
              </w:rPr>
            </w:pPr>
          </w:p>
          <w:tbl>
            <w:tblPr>
              <w:tblW w:w="6366"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594"/>
              <w:gridCol w:w="475"/>
              <w:gridCol w:w="475"/>
              <w:gridCol w:w="475"/>
              <w:gridCol w:w="475"/>
              <w:gridCol w:w="475"/>
              <w:gridCol w:w="475"/>
              <w:gridCol w:w="475"/>
              <w:gridCol w:w="475"/>
              <w:gridCol w:w="475"/>
              <w:gridCol w:w="475"/>
            </w:tblGrid>
            <w:tr w:rsidR="00426DAD" w:rsidRPr="00091393" w14:paraId="777AC8C2" w14:textId="77777777" w:rsidTr="009D255B">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1FF0132B" w14:textId="77777777" w:rsidR="00426DAD" w:rsidRPr="00091393" w:rsidRDefault="00426DAD" w:rsidP="009D255B">
                  <w:pPr>
                    <w:rPr>
                      <w:rFonts w:ascii="Times" w:hAnsi="Times" w:cs="Arial"/>
                      <w:b/>
                      <w:sz w:val="20"/>
                      <w:szCs w:val="20"/>
                    </w:rPr>
                  </w:pPr>
                  <w:r w:rsidRPr="00091393">
                    <w:rPr>
                      <w:rFonts w:ascii="Times" w:hAnsi="Times" w:cs="Arial"/>
                      <w:b/>
                      <w:sz w:val="20"/>
                      <w:szCs w:val="20"/>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581C245F" w14:textId="77777777" w:rsidR="00426DAD" w:rsidRPr="00091393" w:rsidRDefault="00426DAD" w:rsidP="009D255B">
                  <w:pPr>
                    <w:jc w:val="center"/>
                    <w:rPr>
                      <w:rFonts w:ascii="Times" w:hAnsi="Times" w:cs="Arial"/>
                      <w:sz w:val="20"/>
                      <w:szCs w:val="20"/>
                    </w:rPr>
                  </w:pPr>
                  <w:r w:rsidRPr="00091393">
                    <w:rPr>
                      <w:rFonts w:ascii="Times" w:hAnsi="Times" w:cs="Arial"/>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4AAC42DA" w14:textId="77777777" w:rsidR="00426DAD" w:rsidRPr="00091393" w:rsidRDefault="00426DAD" w:rsidP="009D255B">
                  <w:pPr>
                    <w:jc w:val="center"/>
                    <w:rPr>
                      <w:rFonts w:ascii="Times" w:hAnsi="Times" w:cs="Arial"/>
                      <w:sz w:val="20"/>
                      <w:szCs w:val="20"/>
                    </w:rPr>
                  </w:pPr>
                  <w:r w:rsidRPr="00091393">
                    <w:rPr>
                      <w:rFonts w:ascii="Times" w:hAnsi="Times" w:cs="Arial"/>
                      <w:sz w:val="20"/>
                      <w:szCs w:val="20"/>
                    </w:rPr>
                    <w:t>94-</w:t>
                  </w:r>
                  <w:r>
                    <w:rPr>
                      <w:rFonts w:ascii="Times" w:hAnsi="Times" w:cs="Arial"/>
                      <w:sz w:val="20"/>
                      <w:szCs w:val="20"/>
                    </w:rPr>
                    <w:t>85</w:t>
                  </w:r>
                </w:p>
              </w:tc>
              <w:tc>
                <w:tcPr>
                  <w:tcW w:w="475" w:type="dxa"/>
                  <w:tcBorders>
                    <w:top w:val="single" w:sz="4" w:space="0" w:color="000000"/>
                    <w:left w:val="single" w:sz="4" w:space="0" w:color="000000"/>
                    <w:bottom w:val="single" w:sz="4" w:space="0" w:color="000000"/>
                    <w:right w:val="single" w:sz="4" w:space="0" w:color="000000"/>
                  </w:tcBorders>
                  <w:hideMark/>
                </w:tcPr>
                <w:p w14:paraId="4D8D8614" w14:textId="77777777" w:rsidR="00426DAD" w:rsidRPr="00091393" w:rsidRDefault="00426DAD" w:rsidP="009D255B">
                  <w:pPr>
                    <w:jc w:val="center"/>
                    <w:rPr>
                      <w:rFonts w:ascii="Times" w:hAnsi="Times" w:cs="Arial"/>
                      <w:sz w:val="20"/>
                      <w:szCs w:val="20"/>
                    </w:rPr>
                  </w:pPr>
                  <w:r>
                    <w:rPr>
                      <w:rFonts w:ascii="Times" w:hAnsi="Times" w:cs="Arial"/>
                      <w:sz w:val="20"/>
                      <w:szCs w:val="20"/>
                    </w:rPr>
                    <w:t>84</w:t>
                  </w:r>
                  <w:r w:rsidRPr="00091393">
                    <w:rPr>
                      <w:rFonts w:ascii="Times" w:hAnsi="Times" w:cs="Arial"/>
                      <w:sz w:val="20"/>
                      <w:szCs w:val="20"/>
                    </w:rPr>
                    <w:t>-8</w:t>
                  </w:r>
                  <w:r>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14:paraId="495D81C9" w14:textId="77777777" w:rsidR="00426DAD" w:rsidRPr="00091393" w:rsidRDefault="00426DAD" w:rsidP="009D255B">
                  <w:pPr>
                    <w:jc w:val="center"/>
                    <w:rPr>
                      <w:rFonts w:ascii="Times" w:hAnsi="Times" w:cs="Arial"/>
                      <w:sz w:val="20"/>
                      <w:szCs w:val="20"/>
                    </w:rPr>
                  </w:pPr>
                  <w:r>
                    <w:rPr>
                      <w:rFonts w:ascii="Times" w:hAnsi="Times" w:cs="Arial"/>
                      <w:sz w:val="20"/>
                      <w:szCs w:val="20"/>
                    </w:rPr>
                    <w:t>79-75</w:t>
                  </w:r>
                </w:p>
              </w:tc>
              <w:tc>
                <w:tcPr>
                  <w:tcW w:w="475" w:type="dxa"/>
                  <w:tcBorders>
                    <w:top w:val="single" w:sz="4" w:space="0" w:color="000000"/>
                    <w:left w:val="single" w:sz="4" w:space="0" w:color="000000"/>
                    <w:bottom w:val="single" w:sz="4" w:space="0" w:color="000000"/>
                    <w:right w:val="single" w:sz="4" w:space="0" w:color="000000"/>
                  </w:tcBorders>
                  <w:hideMark/>
                </w:tcPr>
                <w:p w14:paraId="2348D1AA" w14:textId="77777777" w:rsidR="00426DAD" w:rsidRPr="00091393" w:rsidRDefault="00426DAD" w:rsidP="009D255B">
                  <w:pPr>
                    <w:jc w:val="center"/>
                    <w:rPr>
                      <w:rFonts w:ascii="Times" w:hAnsi="Times" w:cs="Arial"/>
                      <w:sz w:val="20"/>
                      <w:szCs w:val="20"/>
                    </w:rPr>
                  </w:pPr>
                  <w:r>
                    <w:rPr>
                      <w:rFonts w:ascii="Times" w:hAnsi="Times" w:cs="Arial"/>
                      <w:sz w:val="20"/>
                      <w:szCs w:val="20"/>
                    </w:rPr>
                    <w:t>74-6</w:t>
                  </w:r>
                  <w:r w:rsidRPr="00091393">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3BA031D6" w14:textId="77777777" w:rsidR="00426DAD" w:rsidRPr="00091393" w:rsidRDefault="00426DAD" w:rsidP="009D255B">
                  <w:pPr>
                    <w:jc w:val="center"/>
                    <w:rPr>
                      <w:rFonts w:ascii="Times" w:hAnsi="Times" w:cs="Arial"/>
                      <w:sz w:val="20"/>
                      <w:szCs w:val="20"/>
                    </w:rPr>
                  </w:pPr>
                  <w:r>
                    <w:rPr>
                      <w:rFonts w:ascii="Times" w:hAnsi="Times" w:cs="Arial"/>
                      <w:sz w:val="20"/>
                      <w:szCs w:val="20"/>
                    </w:rPr>
                    <w:t>64-6</w:t>
                  </w:r>
                  <w:r w:rsidRPr="00091393">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14:paraId="0BA4B8BC" w14:textId="77777777" w:rsidR="00426DAD" w:rsidRPr="00091393" w:rsidRDefault="00426DAD" w:rsidP="009D255B">
                  <w:pPr>
                    <w:jc w:val="center"/>
                    <w:rPr>
                      <w:rFonts w:ascii="Times" w:hAnsi="Times" w:cs="Arial"/>
                      <w:sz w:val="20"/>
                      <w:szCs w:val="20"/>
                    </w:rPr>
                  </w:pPr>
                  <w:r>
                    <w:rPr>
                      <w:rFonts w:ascii="Times" w:hAnsi="Times" w:cs="Arial"/>
                      <w:sz w:val="20"/>
                      <w:szCs w:val="20"/>
                    </w:rPr>
                    <w:t>59-5</w:t>
                  </w:r>
                  <w:r w:rsidRPr="00091393">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494FBD8B" w14:textId="77777777" w:rsidR="00426DAD" w:rsidRPr="00091393" w:rsidRDefault="00426DAD" w:rsidP="009D255B">
                  <w:pPr>
                    <w:jc w:val="center"/>
                    <w:rPr>
                      <w:rFonts w:ascii="Times" w:hAnsi="Times" w:cs="Arial"/>
                      <w:sz w:val="20"/>
                      <w:szCs w:val="20"/>
                    </w:rPr>
                  </w:pPr>
                  <w:r>
                    <w:rPr>
                      <w:rFonts w:ascii="Times" w:hAnsi="Times" w:cs="Arial"/>
                      <w:sz w:val="20"/>
                      <w:szCs w:val="20"/>
                    </w:rPr>
                    <w:t>54-5</w:t>
                  </w:r>
                  <w:r w:rsidRPr="00091393">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14:paraId="13274EA6" w14:textId="77777777" w:rsidR="00426DAD" w:rsidRPr="00091393" w:rsidRDefault="00426DAD" w:rsidP="009D255B">
                  <w:pPr>
                    <w:jc w:val="center"/>
                    <w:rPr>
                      <w:rFonts w:ascii="Times" w:hAnsi="Times" w:cs="Arial"/>
                      <w:sz w:val="20"/>
                      <w:szCs w:val="20"/>
                    </w:rPr>
                  </w:pPr>
                  <w:r>
                    <w:rPr>
                      <w:rFonts w:ascii="Times" w:hAnsi="Times" w:cs="Arial"/>
                      <w:sz w:val="20"/>
                      <w:szCs w:val="20"/>
                    </w:rPr>
                    <w:t>49-4</w:t>
                  </w:r>
                  <w:r w:rsidRPr="00091393">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6600DEEA" w14:textId="77777777" w:rsidR="00426DAD" w:rsidRPr="00091393" w:rsidRDefault="00426DAD" w:rsidP="009D255B">
                  <w:pPr>
                    <w:jc w:val="center"/>
                    <w:rPr>
                      <w:rFonts w:ascii="Times" w:hAnsi="Times" w:cs="Arial"/>
                      <w:sz w:val="20"/>
                      <w:szCs w:val="20"/>
                    </w:rPr>
                  </w:pPr>
                  <w:r>
                    <w:rPr>
                      <w:rFonts w:ascii="Times" w:hAnsi="Times" w:cs="Arial"/>
                      <w:sz w:val="20"/>
                      <w:szCs w:val="20"/>
                    </w:rPr>
                    <w:t>44-4</w:t>
                  </w:r>
                  <w:r w:rsidRPr="00091393">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tcPr>
                <w:p w14:paraId="4A74A214" w14:textId="77777777" w:rsidR="00426DAD" w:rsidRPr="00091393" w:rsidRDefault="00426DAD" w:rsidP="009D255B">
                  <w:pPr>
                    <w:jc w:val="center"/>
                    <w:rPr>
                      <w:rFonts w:ascii="Times" w:hAnsi="Times" w:cs="Arial"/>
                      <w:sz w:val="20"/>
                      <w:szCs w:val="20"/>
                    </w:rPr>
                  </w:pPr>
                  <w:r>
                    <w:rPr>
                      <w:rFonts w:ascii="Times" w:hAnsi="Times" w:cs="Arial"/>
                      <w:sz w:val="20"/>
                      <w:szCs w:val="20"/>
                    </w:rPr>
                    <w:t>3</w:t>
                  </w:r>
                  <w:r w:rsidRPr="00091393">
                    <w:rPr>
                      <w:rFonts w:ascii="Times" w:hAnsi="Times" w:cs="Arial"/>
                      <w:sz w:val="20"/>
                      <w:szCs w:val="20"/>
                    </w:rPr>
                    <w:t>9-0</w:t>
                  </w:r>
                </w:p>
              </w:tc>
            </w:tr>
            <w:tr w:rsidR="00426DAD" w:rsidRPr="00091393" w14:paraId="59FA00C3" w14:textId="77777777" w:rsidTr="009D255B">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3C749F1B" w14:textId="77777777" w:rsidR="00426DAD" w:rsidRPr="00091393" w:rsidRDefault="00426DAD" w:rsidP="009D255B">
                  <w:pPr>
                    <w:rPr>
                      <w:rFonts w:ascii="Times" w:hAnsi="Times" w:cs="Arial"/>
                      <w:b/>
                      <w:sz w:val="20"/>
                      <w:szCs w:val="20"/>
                    </w:rPr>
                  </w:pPr>
                  <w:r w:rsidRPr="00091393">
                    <w:rPr>
                      <w:rFonts w:ascii="Times" w:hAnsi="Times" w:cs="Arial"/>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6108A68C" w14:textId="77777777" w:rsidR="00426DAD" w:rsidRPr="00091393" w:rsidRDefault="00426DAD" w:rsidP="009D255B">
                  <w:pPr>
                    <w:jc w:val="center"/>
                    <w:rPr>
                      <w:rFonts w:ascii="Times" w:hAnsi="Times" w:cs="Arial"/>
                      <w:sz w:val="20"/>
                      <w:szCs w:val="20"/>
                    </w:rPr>
                  </w:pPr>
                  <w:r w:rsidRPr="00091393">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23EA3D9A" w14:textId="77777777" w:rsidR="00426DAD" w:rsidRPr="00091393" w:rsidRDefault="00426DAD" w:rsidP="009D255B">
                  <w:pPr>
                    <w:jc w:val="center"/>
                    <w:rPr>
                      <w:rFonts w:ascii="Times" w:hAnsi="Times" w:cs="Arial"/>
                      <w:sz w:val="20"/>
                      <w:szCs w:val="20"/>
                    </w:rPr>
                  </w:pPr>
                  <w:r w:rsidRPr="00091393">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6C49F045" w14:textId="77777777" w:rsidR="00426DAD" w:rsidRPr="00091393" w:rsidRDefault="00426DAD" w:rsidP="009D255B">
                  <w:pPr>
                    <w:jc w:val="center"/>
                    <w:rPr>
                      <w:rFonts w:ascii="Times" w:hAnsi="Times" w:cs="Arial"/>
                      <w:sz w:val="20"/>
                      <w:szCs w:val="20"/>
                    </w:rPr>
                  </w:pPr>
                  <w:r w:rsidRPr="00091393">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6B93712A" w14:textId="77777777" w:rsidR="00426DAD" w:rsidRPr="00091393" w:rsidRDefault="00426DAD" w:rsidP="009D255B">
                  <w:pPr>
                    <w:jc w:val="center"/>
                    <w:rPr>
                      <w:rFonts w:ascii="Times" w:hAnsi="Times" w:cs="Arial"/>
                      <w:sz w:val="20"/>
                      <w:szCs w:val="20"/>
                    </w:rPr>
                  </w:pPr>
                  <w:r w:rsidRPr="00091393">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126939E4" w14:textId="77777777" w:rsidR="00426DAD" w:rsidRPr="00091393" w:rsidRDefault="00426DAD" w:rsidP="009D255B">
                  <w:pPr>
                    <w:jc w:val="center"/>
                    <w:rPr>
                      <w:rFonts w:ascii="Times" w:hAnsi="Times" w:cs="Arial"/>
                      <w:sz w:val="20"/>
                      <w:szCs w:val="20"/>
                    </w:rPr>
                  </w:pPr>
                  <w:r w:rsidRPr="00091393">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69DEAD60" w14:textId="77777777" w:rsidR="00426DAD" w:rsidRPr="00091393" w:rsidRDefault="00426DAD" w:rsidP="009D255B">
                  <w:pPr>
                    <w:jc w:val="center"/>
                    <w:rPr>
                      <w:rFonts w:ascii="Times" w:hAnsi="Times" w:cs="Arial"/>
                      <w:sz w:val="20"/>
                      <w:szCs w:val="20"/>
                    </w:rPr>
                  </w:pPr>
                  <w:r w:rsidRPr="00091393">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1EAE3C01" w14:textId="77777777" w:rsidR="00426DAD" w:rsidRPr="00091393" w:rsidRDefault="00426DAD" w:rsidP="009D255B">
                  <w:pPr>
                    <w:jc w:val="center"/>
                    <w:rPr>
                      <w:rFonts w:ascii="Times" w:hAnsi="Times" w:cs="Arial"/>
                      <w:sz w:val="20"/>
                      <w:szCs w:val="20"/>
                    </w:rPr>
                  </w:pPr>
                  <w:r w:rsidRPr="00091393">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1D40BD12" w14:textId="77777777" w:rsidR="00426DAD" w:rsidRPr="00091393" w:rsidRDefault="00426DAD" w:rsidP="009D255B">
                  <w:pPr>
                    <w:jc w:val="center"/>
                    <w:rPr>
                      <w:rFonts w:ascii="Times" w:hAnsi="Times" w:cs="Arial"/>
                      <w:sz w:val="20"/>
                      <w:szCs w:val="20"/>
                    </w:rPr>
                  </w:pPr>
                  <w:r w:rsidRPr="00091393">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57A212AF" w14:textId="77777777" w:rsidR="00426DAD" w:rsidRPr="00091393" w:rsidRDefault="00426DAD" w:rsidP="009D255B">
                  <w:pPr>
                    <w:jc w:val="center"/>
                    <w:rPr>
                      <w:rFonts w:ascii="Times" w:hAnsi="Times" w:cs="Arial"/>
                      <w:sz w:val="20"/>
                      <w:szCs w:val="20"/>
                    </w:rPr>
                  </w:pPr>
                  <w:r w:rsidRPr="00091393">
                    <w:rPr>
                      <w:rFonts w:ascii="Times" w:hAnsi="Times" w:cs="Arial"/>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14:paraId="7FB3B7C9" w14:textId="77777777" w:rsidR="00426DAD" w:rsidRPr="00091393" w:rsidRDefault="00426DAD" w:rsidP="009D255B">
                  <w:pPr>
                    <w:jc w:val="center"/>
                    <w:rPr>
                      <w:rFonts w:ascii="Times" w:hAnsi="Times" w:cs="Arial"/>
                      <w:sz w:val="20"/>
                      <w:szCs w:val="20"/>
                    </w:rPr>
                  </w:pPr>
                  <w:r w:rsidRPr="00091393">
                    <w:rPr>
                      <w:rFonts w:ascii="Times" w:hAnsi="Times" w:cs="Arial"/>
                      <w:sz w:val="20"/>
                      <w:szCs w:val="20"/>
                    </w:rPr>
                    <w:t>D</w:t>
                  </w:r>
                </w:p>
              </w:tc>
              <w:tc>
                <w:tcPr>
                  <w:tcW w:w="475" w:type="dxa"/>
                  <w:tcBorders>
                    <w:top w:val="single" w:sz="4" w:space="0" w:color="000000"/>
                    <w:left w:val="single" w:sz="4" w:space="0" w:color="000000"/>
                    <w:bottom w:val="single" w:sz="4" w:space="0" w:color="auto"/>
                    <w:right w:val="single" w:sz="4" w:space="0" w:color="000000"/>
                  </w:tcBorders>
                </w:tcPr>
                <w:p w14:paraId="2C9E8FA9" w14:textId="77777777" w:rsidR="00426DAD" w:rsidRPr="00091393" w:rsidRDefault="00426DAD" w:rsidP="009D255B">
                  <w:pPr>
                    <w:jc w:val="center"/>
                    <w:rPr>
                      <w:rFonts w:ascii="Times" w:hAnsi="Times" w:cs="Arial"/>
                      <w:sz w:val="20"/>
                      <w:szCs w:val="20"/>
                    </w:rPr>
                  </w:pPr>
                  <w:r w:rsidRPr="00091393">
                    <w:rPr>
                      <w:rFonts w:ascii="Times" w:hAnsi="Times" w:cs="Arial"/>
                      <w:sz w:val="20"/>
                      <w:szCs w:val="20"/>
                    </w:rPr>
                    <w:t>F</w:t>
                  </w:r>
                </w:p>
              </w:tc>
            </w:tr>
          </w:tbl>
          <w:p w14:paraId="787C9367" w14:textId="77777777" w:rsidR="00A1362B" w:rsidRDefault="00A1362B" w:rsidP="002D051D">
            <w:pPr>
              <w:spacing w:before="20" w:after="20"/>
              <w:ind w:left="90"/>
              <w:jc w:val="both"/>
              <w:rPr>
                <w:sz w:val="20"/>
                <w:szCs w:val="20"/>
              </w:rPr>
            </w:pPr>
          </w:p>
          <w:p w14:paraId="45B8C50D" w14:textId="113A865D" w:rsidR="00A1362B" w:rsidRPr="00FC0A10" w:rsidRDefault="00A1362B" w:rsidP="00426DAD">
            <w:pPr>
              <w:spacing w:before="20" w:after="20"/>
              <w:jc w:val="both"/>
              <w:rPr>
                <w:sz w:val="20"/>
                <w:szCs w:val="20"/>
              </w:rPr>
            </w:pPr>
            <w:bookmarkStart w:id="0" w:name="_GoBack"/>
            <w:bookmarkEnd w:id="0"/>
          </w:p>
        </w:tc>
      </w:tr>
      <w:tr w:rsidR="002D051D" w:rsidRPr="00FC0A10" w14:paraId="1A21A74B" w14:textId="77777777" w:rsidTr="003D0ED8">
        <w:tblPrEx>
          <w:jc w:val="center"/>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44037259" w14:textId="5D68558A" w:rsidR="002D051D" w:rsidRPr="00FC0A10" w:rsidRDefault="002D051D" w:rsidP="002D051D">
            <w:pPr>
              <w:spacing w:before="20" w:after="20"/>
              <w:rPr>
                <w:b/>
                <w:color w:val="1F497D"/>
                <w:sz w:val="20"/>
                <w:szCs w:val="20"/>
              </w:rPr>
            </w:pPr>
            <w:r w:rsidRPr="00FC0A10">
              <w:rPr>
                <w:b/>
                <w:color w:val="1F497D"/>
                <w:sz w:val="20"/>
                <w:szCs w:val="20"/>
              </w:rPr>
              <w:lastRenderedPageBreak/>
              <w:t>Teaching Methods, Student Work Load</w:t>
            </w:r>
          </w:p>
        </w:tc>
        <w:tc>
          <w:tcPr>
            <w:tcW w:w="939" w:type="dxa"/>
            <w:shd w:val="clear" w:color="auto" w:fill="auto"/>
          </w:tcPr>
          <w:p w14:paraId="534691C7" w14:textId="77777777" w:rsidR="002D051D" w:rsidRPr="00FC0A10" w:rsidRDefault="002D051D" w:rsidP="002D051D">
            <w:pPr>
              <w:spacing w:before="20" w:after="20"/>
              <w:rPr>
                <w:sz w:val="20"/>
                <w:szCs w:val="20"/>
              </w:rPr>
            </w:pPr>
            <w:r w:rsidRPr="00FC0A10">
              <w:rPr>
                <w:b/>
                <w:color w:val="1F497D"/>
                <w:sz w:val="20"/>
                <w:szCs w:val="20"/>
              </w:rPr>
              <w:t>No</w:t>
            </w:r>
          </w:p>
        </w:tc>
        <w:tc>
          <w:tcPr>
            <w:tcW w:w="1206" w:type="dxa"/>
            <w:gridSpan w:val="5"/>
            <w:shd w:val="clear" w:color="auto" w:fill="auto"/>
          </w:tcPr>
          <w:p w14:paraId="55536A24" w14:textId="77777777" w:rsidR="002D051D" w:rsidRPr="00FC0A10" w:rsidRDefault="002D051D" w:rsidP="002D051D">
            <w:pPr>
              <w:spacing w:before="20" w:after="20"/>
              <w:rPr>
                <w:b/>
                <w:color w:val="1F497D"/>
                <w:sz w:val="20"/>
                <w:szCs w:val="20"/>
              </w:rPr>
            </w:pPr>
            <w:r w:rsidRPr="00FC0A10">
              <w:rPr>
                <w:b/>
                <w:color w:val="1F497D"/>
                <w:sz w:val="20"/>
                <w:szCs w:val="20"/>
              </w:rPr>
              <w:t>Method</w:t>
            </w:r>
          </w:p>
        </w:tc>
        <w:tc>
          <w:tcPr>
            <w:tcW w:w="4962" w:type="dxa"/>
            <w:gridSpan w:val="12"/>
            <w:shd w:val="clear" w:color="auto" w:fill="auto"/>
          </w:tcPr>
          <w:p w14:paraId="7C1BC1AA" w14:textId="77777777" w:rsidR="002D051D" w:rsidRPr="00FC0A10" w:rsidRDefault="002D051D" w:rsidP="002D051D">
            <w:pPr>
              <w:spacing w:before="20" w:after="20"/>
              <w:rPr>
                <w:b/>
                <w:color w:val="1F497D"/>
                <w:sz w:val="20"/>
                <w:szCs w:val="20"/>
              </w:rPr>
            </w:pPr>
            <w:r w:rsidRPr="00FC0A10">
              <w:rPr>
                <w:b/>
                <w:color w:val="1F497D"/>
                <w:sz w:val="20"/>
                <w:szCs w:val="20"/>
              </w:rPr>
              <w:t>Explanation</w:t>
            </w:r>
          </w:p>
        </w:tc>
        <w:tc>
          <w:tcPr>
            <w:tcW w:w="1559" w:type="dxa"/>
            <w:gridSpan w:val="4"/>
            <w:shd w:val="clear" w:color="auto" w:fill="auto"/>
          </w:tcPr>
          <w:p w14:paraId="4FE187C0" w14:textId="77777777" w:rsidR="002D051D" w:rsidRPr="00FC0A10" w:rsidRDefault="002D051D" w:rsidP="002D051D">
            <w:pPr>
              <w:spacing w:before="20" w:after="20"/>
              <w:rPr>
                <w:b/>
                <w:color w:val="1F497D"/>
                <w:sz w:val="20"/>
                <w:szCs w:val="20"/>
              </w:rPr>
            </w:pPr>
            <w:r w:rsidRPr="00FC0A10">
              <w:rPr>
                <w:b/>
                <w:color w:val="1F497D"/>
                <w:sz w:val="20"/>
                <w:szCs w:val="20"/>
              </w:rPr>
              <w:t>Hours</w:t>
            </w:r>
          </w:p>
        </w:tc>
      </w:tr>
      <w:tr w:rsidR="002D051D" w:rsidRPr="00FC0A10" w14:paraId="4372BFA1" w14:textId="77777777" w:rsidTr="003D0ED8">
        <w:tblPrEx>
          <w:jc w:val="center"/>
          <w:tblBorders>
            <w:insideH w:val="dotted" w:sz="4" w:space="0" w:color="auto"/>
            <w:insideV w:val="dotted" w:sz="4" w:space="0" w:color="auto"/>
          </w:tblBorders>
        </w:tblPrEx>
        <w:trPr>
          <w:trHeight w:val="178"/>
          <w:jc w:val="center"/>
        </w:trPr>
        <w:tc>
          <w:tcPr>
            <w:tcW w:w="2249" w:type="dxa"/>
            <w:gridSpan w:val="3"/>
            <w:vMerge/>
            <w:shd w:val="clear" w:color="auto" w:fill="auto"/>
          </w:tcPr>
          <w:p w14:paraId="181BBA38" w14:textId="77777777" w:rsidR="002D051D" w:rsidRPr="00FC0A10" w:rsidRDefault="002D051D" w:rsidP="002D051D">
            <w:pPr>
              <w:spacing w:before="20" w:after="20"/>
              <w:rPr>
                <w:b/>
                <w:color w:val="1F497D"/>
                <w:sz w:val="20"/>
                <w:szCs w:val="20"/>
              </w:rPr>
            </w:pPr>
          </w:p>
        </w:tc>
        <w:tc>
          <w:tcPr>
            <w:tcW w:w="8666" w:type="dxa"/>
            <w:gridSpan w:val="22"/>
            <w:shd w:val="clear" w:color="auto" w:fill="D9D9D9" w:themeFill="background1" w:themeFillShade="D9"/>
          </w:tcPr>
          <w:p w14:paraId="7AC3C53D" w14:textId="77777777" w:rsidR="002D051D" w:rsidRPr="00FC0A10" w:rsidRDefault="002D051D" w:rsidP="002D051D">
            <w:pPr>
              <w:rPr>
                <w:sz w:val="20"/>
                <w:szCs w:val="20"/>
              </w:rPr>
            </w:pPr>
            <w:r w:rsidRPr="00FC0A10">
              <w:rPr>
                <w:b/>
                <w:i/>
                <w:color w:val="1F497D"/>
                <w:sz w:val="20"/>
                <w:szCs w:val="20"/>
              </w:rPr>
              <w:t>Time applied by instructor</w:t>
            </w:r>
          </w:p>
        </w:tc>
      </w:tr>
      <w:tr w:rsidR="003D0ED8" w:rsidRPr="00FC0A10" w14:paraId="28CE2391" w14:textId="77777777" w:rsidTr="003D0ED8">
        <w:tblPrEx>
          <w:jc w:val="center"/>
          <w:tblBorders>
            <w:insideH w:val="dotted" w:sz="4" w:space="0" w:color="auto"/>
            <w:insideV w:val="dotted" w:sz="4" w:space="0" w:color="auto"/>
          </w:tblBorders>
        </w:tblPrEx>
        <w:trPr>
          <w:trHeight w:val="178"/>
          <w:jc w:val="center"/>
        </w:trPr>
        <w:tc>
          <w:tcPr>
            <w:tcW w:w="2249" w:type="dxa"/>
            <w:gridSpan w:val="3"/>
            <w:vMerge/>
            <w:shd w:val="clear" w:color="auto" w:fill="auto"/>
          </w:tcPr>
          <w:p w14:paraId="242E50BE" w14:textId="77777777" w:rsidR="003D0ED8" w:rsidRPr="00FC0A10" w:rsidRDefault="003D0ED8" w:rsidP="003D0ED8">
            <w:pPr>
              <w:spacing w:before="20" w:after="20"/>
              <w:rPr>
                <w:b/>
                <w:color w:val="1F497D"/>
                <w:sz w:val="20"/>
                <w:szCs w:val="20"/>
              </w:rPr>
            </w:pPr>
          </w:p>
        </w:tc>
        <w:tc>
          <w:tcPr>
            <w:tcW w:w="939" w:type="dxa"/>
            <w:shd w:val="clear" w:color="auto" w:fill="auto"/>
          </w:tcPr>
          <w:p w14:paraId="1FDC46EB" w14:textId="77777777" w:rsidR="003D0ED8" w:rsidRPr="00FC0A10" w:rsidRDefault="003D0ED8" w:rsidP="003D0ED8">
            <w:pPr>
              <w:rPr>
                <w:b/>
                <w:color w:val="1F497D"/>
                <w:sz w:val="20"/>
                <w:szCs w:val="20"/>
              </w:rPr>
            </w:pPr>
            <w:r w:rsidRPr="00FC0A10">
              <w:rPr>
                <w:b/>
                <w:color w:val="1F497D"/>
                <w:sz w:val="20"/>
                <w:szCs w:val="20"/>
              </w:rPr>
              <w:t>1</w:t>
            </w:r>
          </w:p>
        </w:tc>
        <w:tc>
          <w:tcPr>
            <w:tcW w:w="1206" w:type="dxa"/>
            <w:gridSpan w:val="5"/>
            <w:shd w:val="clear" w:color="auto" w:fill="auto"/>
          </w:tcPr>
          <w:p w14:paraId="60995A32" w14:textId="77777777" w:rsidR="003D0ED8" w:rsidRPr="00FC0A10" w:rsidRDefault="003D0ED8" w:rsidP="003D0ED8">
            <w:pPr>
              <w:rPr>
                <w:b/>
                <w:color w:val="1F497D"/>
                <w:sz w:val="20"/>
                <w:szCs w:val="20"/>
              </w:rPr>
            </w:pPr>
            <w:r w:rsidRPr="00FC0A10">
              <w:rPr>
                <w:b/>
                <w:color w:val="1F497D"/>
                <w:sz w:val="20"/>
                <w:szCs w:val="20"/>
              </w:rPr>
              <w:t>Lecture</w:t>
            </w:r>
          </w:p>
        </w:tc>
        <w:tc>
          <w:tcPr>
            <w:tcW w:w="4962" w:type="dxa"/>
            <w:gridSpan w:val="12"/>
            <w:shd w:val="clear" w:color="auto" w:fill="auto"/>
          </w:tcPr>
          <w:p w14:paraId="76260C2C" w14:textId="24FADF60" w:rsidR="003D0ED8" w:rsidRPr="007D29C5" w:rsidRDefault="003D0ED8" w:rsidP="003D0ED8">
            <w:pPr>
              <w:spacing w:before="20" w:after="20"/>
              <w:rPr>
                <w:sz w:val="20"/>
                <w:szCs w:val="20"/>
              </w:rPr>
            </w:pPr>
            <w:r w:rsidRPr="001A49C6">
              <w:rPr>
                <w:color w:val="000000" w:themeColor="text1"/>
                <w:sz w:val="18"/>
                <w:szCs w:val="18"/>
              </w:rPr>
              <w:t>Lectures are based on power-point presentations and comments on whiteboard (if necessary)</w:t>
            </w:r>
          </w:p>
        </w:tc>
        <w:tc>
          <w:tcPr>
            <w:tcW w:w="1559" w:type="dxa"/>
            <w:gridSpan w:val="4"/>
            <w:shd w:val="clear" w:color="auto" w:fill="auto"/>
          </w:tcPr>
          <w:p w14:paraId="2CADF649" w14:textId="4B44C530" w:rsidR="003D0ED8" w:rsidRPr="00FC0A10" w:rsidRDefault="00DB3802" w:rsidP="003D0ED8">
            <w:pPr>
              <w:jc w:val="center"/>
              <w:rPr>
                <w:sz w:val="18"/>
                <w:szCs w:val="18"/>
              </w:rPr>
            </w:pPr>
            <w:r>
              <w:rPr>
                <w:sz w:val="18"/>
                <w:szCs w:val="18"/>
              </w:rPr>
              <w:t>14x3=42</w:t>
            </w:r>
          </w:p>
        </w:tc>
      </w:tr>
      <w:tr w:rsidR="003D0ED8" w:rsidRPr="00FC0A10" w14:paraId="7FD9A144"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C963282" w14:textId="77777777" w:rsidR="003D0ED8" w:rsidRPr="00FC0A10" w:rsidRDefault="003D0ED8" w:rsidP="003D0ED8">
            <w:pPr>
              <w:spacing w:before="20" w:after="20"/>
              <w:rPr>
                <w:b/>
                <w:color w:val="1F497D"/>
                <w:sz w:val="20"/>
                <w:szCs w:val="20"/>
              </w:rPr>
            </w:pPr>
          </w:p>
        </w:tc>
        <w:tc>
          <w:tcPr>
            <w:tcW w:w="939" w:type="dxa"/>
            <w:shd w:val="clear" w:color="auto" w:fill="auto"/>
          </w:tcPr>
          <w:p w14:paraId="691C7985" w14:textId="6740694E" w:rsidR="003D0ED8" w:rsidRPr="00FC0A10" w:rsidRDefault="003D0ED8" w:rsidP="003D0ED8">
            <w:pPr>
              <w:rPr>
                <w:b/>
                <w:color w:val="1F497D"/>
                <w:sz w:val="20"/>
                <w:szCs w:val="20"/>
              </w:rPr>
            </w:pPr>
            <w:r w:rsidRPr="00FC0A10">
              <w:rPr>
                <w:b/>
                <w:color w:val="1F497D"/>
                <w:sz w:val="20"/>
                <w:szCs w:val="20"/>
              </w:rPr>
              <w:t>2</w:t>
            </w:r>
          </w:p>
        </w:tc>
        <w:tc>
          <w:tcPr>
            <w:tcW w:w="1206" w:type="dxa"/>
            <w:gridSpan w:val="5"/>
            <w:shd w:val="clear" w:color="auto" w:fill="auto"/>
          </w:tcPr>
          <w:p w14:paraId="046ECA6C" w14:textId="51AD589D" w:rsidR="003D0ED8" w:rsidRPr="00FC0A10" w:rsidRDefault="003D0ED8" w:rsidP="003D0ED8">
            <w:pPr>
              <w:rPr>
                <w:b/>
                <w:color w:val="1F497D"/>
                <w:sz w:val="20"/>
                <w:szCs w:val="20"/>
              </w:rPr>
            </w:pPr>
            <w:r w:rsidRPr="00F53F21">
              <w:rPr>
                <w:b/>
                <w:color w:val="1F497D"/>
                <w:sz w:val="20"/>
                <w:szCs w:val="20"/>
              </w:rPr>
              <w:t>Interactive Lecture</w:t>
            </w:r>
          </w:p>
        </w:tc>
        <w:tc>
          <w:tcPr>
            <w:tcW w:w="4962" w:type="dxa"/>
            <w:gridSpan w:val="12"/>
            <w:shd w:val="clear" w:color="auto" w:fill="auto"/>
          </w:tcPr>
          <w:p w14:paraId="29584250" w14:textId="1D71D999" w:rsidR="003D0ED8" w:rsidRPr="00B959C2" w:rsidRDefault="003D0ED8" w:rsidP="003D0ED8">
            <w:pPr>
              <w:spacing w:before="20" w:after="20"/>
              <w:rPr>
                <w:color w:val="1F497D"/>
                <w:sz w:val="20"/>
                <w:szCs w:val="20"/>
              </w:rPr>
            </w:pPr>
            <w:r w:rsidRPr="001A49C6">
              <w:rPr>
                <w:color w:val="000000" w:themeColor="text1"/>
                <w:sz w:val="20"/>
                <w:szCs w:val="20"/>
              </w:rPr>
              <w:t xml:space="preserve">Interactive lectures are based on the </w:t>
            </w:r>
            <w:r w:rsidRPr="005F74BA">
              <w:rPr>
                <w:color w:val="000000" w:themeColor="text1"/>
                <w:sz w:val="20"/>
                <w:szCs w:val="20"/>
              </w:rPr>
              <w:t>discussions organized around a landmark case in Public International Law, or a specific topic for the weeks that are not allocated to a case study</w:t>
            </w:r>
            <w:r>
              <w:rPr>
                <w:color w:val="000000" w:themeColor="text1"/>
                <w:sz w:val="20"/>
                <w:szCs w:val="20"/>
              </w:rPr>
              <w:t>.</w:t>
            </w:r>
          </w:p>
        </w:tc>
        <w:tc>
          <w:tcPr>
            <w:tcW w:w="1559" w:type="dxa"/>
            <w:gridSpan w:val="4"/>
            <w:shd w:val="clear" w:color="auto" w:fill="auto"/>
          </w:tcPr>
          <w:p w14:paraId="39F4CFEE" w14:textId="6F7ECBA7" w:rsidR="003D0ED8" w:rsidRPr="00FC0A10" w:rsidRDefault="00DB3802" w:rsidP="003D0ED8">
            <w:pPr>
              <w:jc w:val="center"/>
              <w:rPr>
                <w:sz w:val="18"/>
                <w:szCs w:val="18"/>
              </w:rPr>
            </w:pPr>
            <w:r>
              <w:rPr>
                <w:sz w:val="18"/>
                <w:szCs w:val="18"/>
              </w:rPr>
              <w:t>1x</w:t>
            </w:r>
            <w:r w:rsidR="003D0ED8">
              <w:rPr>
                <w:sz w:val="18"/>
                <w:szCs w:val="18"/>
              </w:rPr>
              <w:t>12</w:t>
            </w:r>
            <w:r>
              <w:rPr>
                <w:sz w:val="18"/>
                <w:szCs w:val="18"/>
              </w:rPr>
              <w:t>=12</w:t>
            </w:r>
          </w:p>
        </w:tc>
      </w:tr>
      <w:tr w:rsidR="003D0ED8" w:rsidRPr="00FC0A10" w14:paraId="2B5E8F38"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07372B60" w14:textId="77777777" w:rsidR="003D0ED8" w:rsidRPr="00FC0A10" w:rsidRDefault="003D0ED8" w:rsidP="003D0ED8">
            <w:pPr>
              <w:spacing w:before="20" w:after="20"/>
              <w:rPr>
                <w:b/>
                <w:color w:val="1F497D"/>
                <w:sz w:val="20"/>
                <w:szCs w:val="20"/>
              </w:rPr>
            </w:pPr>
          </w:p>
        </w:tc>
        <w:tc>
          <w:tcPr>
            <w:tcW w:w="939" w:type="dxa"/>
            <w:shd w:val="clear" w:color="auto" w:fill="auto"/>
          </w:tcPr>
          <w:p w14:paraId="6A87B01A" w14:textId="2D14D34B" w:rsidR="003D0ED8" w:rsidRPr="00FC0A10" w:rsidRDefault="003D0ED8" w:rsidP="003D0ED8">
            <w:pPr>
              <w:rPr>
                <w:b/>
                <w:color w:val="1F497D"/>
                <w:sz w:val="20"/>
                <w:szCs w:val="20"/>
              </w:rPr>
            </w:pPr>
            <w:r w:rsidRPr="00FC0A10">
              <w:rPr>
                <w:b/>
                <w:color w:val="1F497D"/>
                <w:sz w:val="20"/>
                <w:szCs w:val="20"/>
              </w:rPr>
              <w:t>3</w:t>
            </w:r>
          </w:p>
        </w:tc>
        <w:tc>
          <w:tcPr>
            <w:tcW w:w="1206" w:type="dxa"/>
            <w:gridSpan w:val="5"/>
            <w:shd w:val="clear" w:color="auto" w:fill="auto"/>
          </w:tcPr>
          <w:p w14:paraId="727BD86B" w14:textId="77777777" w:rsidR="003D0ED8" w:rsidRPr="00FC0A10" w:rsidRDefault="003D0ED8" w:rsidP="003D0ED8">
            <w:pPr>
              <w:rPr>
                <w:b/>
                <w:color w:val="1F497D"/>
                <w:sz w:val="20"/>
                <w:szCs w:val="20"/>
              </w:rPr>
            </w:pPr>
            <w:r w:rsidRPr="00FC0A10">
              <w:rPr>
                <w:b/>
                <w:color w:val="1F497D"/>
                <w:sz w:val="20"/>
                <w:szCs w:val="20"/>
              </w:rPr>
              <w:t>Recitation</w:t>
            </w:r>
          </w:p>
        </w:tc>
        <w:tc>
          <w:tcPr>
            <w:tcW w:w="4962" w:type="dxa"/>
            <w:gridSpan w:val="12"/>
            <w:shd w:val="clear" w:color="auto" w:fill="auto"/>
          </w:tcPr>
          <w:p w14:paraId="142A6E32" w14:textId="552B3BDA" w:rsidR="003D0ED8" w:rsidRPr="00FC0A10" w:rsidRDefault="003D0ED8" w:rsidP="003D0ED8">
            <w:pPr>
              <w:spacing w:before="20" w:after="20"/>
              <w:rPr>
                <w:sz w:val="18"/>
                <w:szCs w:val="18"/>
              </w:rPr>
            </w:pPr>
            <w:r w:rsidRPr="001A49C6">
              <w:rPr>
                <w:color w:val="000000" w:themeColor="text1"/>
                <w:sz w:val="18"/>
                <w:szCs w:val="18"/>
              </w:rPr>
              <w:t>Problems and solutions are demonstrated on chalkboard/whiteboard.</w:t>
            </w:r>
          </w:p>
        </w:tc>
        <w:tc>
          <w:tcPr>
            <w:tcW w:w="1559" w:type="dxa"/>
            <w:gridSpan w:val="4"/>
            <w:shd w:val="clear" w:color="auto" w:fill="auto"/>
          </w:tcPr>
          <w:p w14:paraId="3AD2283D" w14:textId="383FAF56" w:rsidR="003D0ED8" w:rsidRPr="00FC0A10" w:rsidRDefault="00DB3802" w:rsidP="003D0ED8">
            <w:pPr>
              <w:jc w:val="center"/>
              <w:rPr>
                <w:sz w:val="18"/>
                <w:szCs w:val="18"/>
              </w:rPr>
            </w:pPr>
            <w:r>
              <w:rPr>
                <w:sz w:val="18"/>
                <w:szCs w:val="18"/>
              </w:rPr>
              <w:t>1x12=12</w:t>
            </w:r>
          </w:p>
        </w:tc>
      </w:tr>
      <w:tr w:rsidR="003D0ED8" w:rsidRPr="00FC0A10" w14:paraId="75E67151"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65A90FC3" w14:textId="77777777" w:rsidR="003D0ED8" w:rsidRPr="00FC0A10" w:rsidRDefault="003D0ED8" w:rsidP="003D0ED8">
            <w:pPr>
              <w:spacing w:before="20" w:after="20"/>
              <w:rPr>
                <w:b/>
                <w:color w:val="1F497D"/>
                <w:sz w:val="20"/>
                <w:szCs w:val="20"/>
              </w:rPr>
            </w:pPr>
          </w:p>
        </w:tc>
        <w:tc>
          <w:tcPr>
            <w:tcW w:w="939" w:type="dxa"/>
            <w:shd w:val="clear" w:color="auto" w:fill="auto"/>
          </w:tcPr>
          <w:p w14:paraId="21CEA36D" w14:textId="12FAA4B0" w:rsidR="003D0ED8" w:rsidRPr="00FC0A10" w:rsidRDefault="003D0ED8" w:rsidP="003D0ED8">
            <w:pPr>
              <w:rPr>
                <w:b/>
                <w:color w:val="1F497D"/>
                <w:sz w:val="20"/>
                <w:szCs w:val="20"/>
              </w:rPr>
            </w:pPr>
            <w:r w:rsidRPr="00FC0A10">
              <w:rPr>
                <w:b/>
                <w:color w:val="1F497D"/>
                <w:sz w:val="20"/>
                <w:szCs w:val="20"/>
              </w:rPr>
              <w:t>4</w:t>
            </w:r>
          </w:p>
        </w:tc>
        <w:tc>
          <w:tcPr>
            <w:tcW w:w="1206" w:type="dxa"/>
            <w:gridSpan w:val="5"/>
            <w:shd w:val="clear" w:color="auto" w:fill="auto"/>
          </w:tcPr>
          <w:p w14:paraId="0F60628B" w14:textId="77777777" w:rsidR="003D0ED8" w:rsidRPr="00FC0A10" w:rsidRDefault="003D0ED8" w:rsidP="003D0ED8">
            <w:pPr>
              <w:rPr>
                <w:b/>
                <w:color w:val="1F497D"/>
                <w:sz w:val="20"/>
                <w:szCs w:val="20"/>
              </w:rPr>
            </w:pPr>
            <w:r w:rsidRPr="00FC0A10">
              <w:rPr>
                <w:b/>
                <w:color w:val="1F497D"/>
                <w:sz w:val="20"/>
                <w:szCs w:val="20"/>
              </w:rPr>
              <w:t>Laboratory</w:t>
            </w:r>
          </w:p>
        </w:tc>
        <w:tc>
          <w:tcPr>
            <w:tcW w:w="4962" w:type="dxa"/>
            <w:gridSpan w:val="12"/>
            <w:shd w:val="clear" w:color="auto" w:fill="auto"/>
          </w:tcPr>
          <w:p w14:paraId="7FB12F15" w14:textId="5EB8E3F2" w:rsidR="003D0ED8" w:rsidRPr="00FC0A10" w:rsidRDefault="003D0ED8" w:rsidP="003D0ED8">
            <w:pPr>
              <w:spacing w:before="20" w:after="20"/>
              <w:rPr>
                <w:sz w:val="18"/>
                <w:szCs w:val="18"/>
              </w:rPr>
            </w:pPr>
          </w:p>
        </w:tc>
        <w:tc>
          <w:tcPr>
            <w:tcW w:w="1559" w:type="dxa"/>
            <w:gridSpan w:val="4"/>
            <w:shd w:val="clear" w:color="auto" w:fill="auto"/>
          </w:tcPr>
          <w:p w14:paraId="4B68287F" w14:textId="77777777" w:rsidR="003D0ED8" w:rsidRPr="00FC0A10" w:rsidRDefault="003D0ED8" w:rsidP="003D0ED8">
            <w:pPr>
              <w:jc w:val="center"/>
              <w:rPr>
                <w:sz w:val="18"/>
                <w:szCs w:val="18"/>
              </w:rPr>
            </w:pPr>
          </w:p>
        </w:tc>
      </w:tr>
      <w:tr w:rsidR="003D0ED8" w:rsidRPr="00FC0A10" w14:paraId="51D1A145"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249620D2" w14:textId="77777777" w:rsidR="003D0ED8" w:rsidRPr="00FC0A10" w:rsidRDefault="003D0ED8" w:rsidP="003D0ED8">
            <w:pPr>
              <w:spacing w:before="20" w:after="20"/>
              <w:rPr>
                <w:b/>
                <w:color w:val="1F497D"/>
                <w:sz w:val="20"/>
                <w:szCs w:val="20"/>
              </w:rPr>
            </w:pPr>
          </w:p>
        </w:tc>
        <w:tc>
          <w:tcPr>
            <w:tcW w:w="939" w:type="dxa"/>
            <w:shd w:val="clear" w:color="auto" w:fill="auto"/>
          </w:tcPr>
          <w:p w14:paraId="2E75DD73" w14:textId="348CAF82" w:rsidR="003D0ED8" w:rsidRPr="00FC0A10" w:rsidRDefault="003D0ED8" w:rsidP="003D0ED8">
            <w:pPr>
              <w:rPr>
                <w:b/>
                <w:color w:val="1F497D"/>
                <w:sz w:val="20"/>
                <w:szCs w:val="20"/>
              </w:rPr>
            </w:pPr>
            <w:r w:rsidRPr="00FC0A10">
              <w:rPr>
                <w:b/>
                <w:color w:val="1F497D"/>
                <w:sz w:val="20"/>
                <w:szCs w:val="20"/>
              </w:rPr>
              <w:t>5</w:t>
            </w:r>
          </w:p>
        </w:tc>
        <w:tc>
          <w:tcPr>
            <w:tcW w:w="1206" w:type="dxa"/>
            <w:gridSpan w:val="5"/>
            <w:shd w:val="clear" w:color="auto" w:fill="auto"/>
          </w:tcPr>
          <w:p w14:paraId="7ABD515A" w14:textId="3F74378B" w:rsidR="003D0ED8" w:rsidRPr="00FC0A10" w:rsidRDefault="003D0ED8" w:rsidP="003D0ED8">
            <w:pPr>
              <w:rPr>
                <w:b/>
                <w:color w:val="1F497D"/>
                <w:sz w:val="20"/>
                <w:szCs w:val="20"/>
              </w:rPr>
            </w:pPr>
            <w:r w:rsidRPr="00F53F21">
              <w:rPr>
                <w:b/>
                <w:color w:val="1F497D"/>
                <w:sz w:val="20"/>
                <w:szCs w:val="20"/>
              </w:rPr>
              <w:t>Practical</w:t>
            </w:r>
          </w:p>
        </w:tc>
        <w:tc>
          <w:tcPr>
            <w:tcW w:w="4962" w:type="dxa"/>
            <w:gridSpan w:val="12"/>
            <w:shd w:val="clear" w:color="auto" w:fill="auto"/>
          </w:tcPr>
          <w:p w14:paraId="4BE6DBF6" w14:textId="760D92BA" w:rsidR="003D0ED8" w:rsidRPr="00FC0A10" w:rsidRDefault="003D0ED8" w:rsidP="003D0ED8">
            <w:pPr>
              <w:spacing w:before="20" w:after="20"/>
              <w:rPr>
                <w:sz w:val="18"/>
                <w:szCs w:val="18"/>
              </w:rPr>
            </w:pPr>
          </w:p>
        </w:tc>
        <w:tc>
          <w:tcPr>
            <w:tcW w:w="1559" w:type="dxa"/>
            <w:gridSpan w:val="4"/>
            <w:shd w:val="clear" w:color="auto" w:fill="auto"/>
          </w:tcPr>
          <w:p w14:paraId="4A44F0AB" w14:textId="7270F13B" w:rsidR="003D0ED8" w:rsidRPr="00FC0A10" w:rsidRDefault="003D0ED8" w:rsidP="003D0ED8">
            <w:pPr>
              <w:jc w:val="center"/>
              <w:rPr>
                <w:sz w:val="18"/>
                <w:szCs w:val="18"/>
              </w:rPr>
            </w:pPr>
          </w:p>
        </w:tc>
      </w:tr>
      <w:tr w:rsidR="003D0ED8" w:rsidRPr="00FC0A10" w14:paraId="198A37DB" w14:textId="77777777" w:rsidTr="003D0ED8">
        <w:tblPrEx>
          <w:jc w:val="center"/>
          <w:tblBorders>
            <w:insideH w:val="dotted" w:sz="4" w:space="0" w:color="auto"/>
            <w:insideV w:val="dotted" w:sz="4" w:space="0" w:color="auto"/>
          </w:tblBorders>
        </w:tblPrEx>
        <w:trPr>
          <w:trHeight w:val="268"/>
          <w:jc w:val="center"/>
        </w:trPr>
        <w:tc>
          <w:tcPr>
            <w:tcW w:w="2249" w:type="dxa"/>
            <w:gridSpan w:val="3"/>
            <w:vMerge/>
            <w:shd w:val="clear" w:color="auto" w:fill="auto"/>
          </w:tcPr>
          <w:p w14:paraId="7224A30A" w14:textId="77777777" w:rsidR="003D0ED8" w:rsidRPr="00FC0A10" w:rsidRDefault="003D0ED8" w:rsidP="003D0ED8">
            <w:pPr>
              <w:spacing w:before="20" w:after="20"/>
              <w:rPr>
                <w:b/>
                <w:color w:val="1F497D"/>
                <w:sz w:val="20"/>
                <w:szCs w:val="20"/>
              </w:rPr>
            </w:pPr>
          </w:p>
        </w:tc>
        <w:tc>
          <w:tcPr>
            <w:tcW w:w="939" w:type="dxa"/>
            <w:shd w:val="clear" w:color="auto" w:fill="auto"/>
          </w:tcPr>
          <w:p w14:paraId="028FA1B6" w14:textId="1435D137" w:rsidR="003D0ED8" w:rsidRPr="00FC0A10" w:rsidRDefault="003D0ED8" w:rsidP="003D0ED8">
            <w:pPr>
              <w:rPr>
                <w:b/>
                <w:color w:val="1F497D"/>
                <w:sz w:val="20"/>
                <w:szCs w:val="20"/>
              </w:rPr>
            </w:pPr>
            <w:r>
              <w:rPr>
                <w:b/>
                <w:color w:val="1F497D"/>
                <w:sz w:val="20"/>
                <w:szCs w:val="20"/>
              </w:rPr>
              <w:t>6</w:t>
            </w:r>
          </w:p>
        </w:tc>
        <w:tc>
          <w:tcPr>
            <w:tcW w:w="1206" w:type="dxa"/>
            <w:gridSpan w:val="5"/>
            <w:shd w:val="clear" w:color="auto" w:fill="auto"/>
          </w:tcPr>
          <w:p w14:paraId="5B3B65F5" w14:textId="77777777" w:rsidR="003D0ED8" w:rsidRPr="00FC0A10" w:rsidRDefault="003D0ED8" w:rsidP="003D0ED8">
            <w:pPr>
              <w:rPr>
                <w:b/>
                <w:color w:val="1F497D"/>
                <w:sz w:val="20"/>
                <w:szCs w:val="20"/>
              </w:rPr>
            </w:pPr>
            <w:r w:rsidRPr="00FC0A10">
              <w:rPr>
                <w:b/>
                <w:color w:val="1F497D"/>
                <w:sz w:val="20"/>
                <w:szCs w:val="20"/>
              </w:rPr>
              <w:t>Field Work</w:t>
            </w:r>
          </w:p>
        </w:tc>
        <w:tc>
          <w:tcPr>
            <w:tcW w:w="4962" w:type="dxa"/>
            <w:gridSpan w:val="12"/>
            <w:shd w:val="clear" w:color="auto" w:fill="auto"/>
          </w:tcPr>
          <w:p w14:paraId="10C3539B" w14:textId="2CE2AA70" w:rsidR="003D0ED8" w:rsidRPr="00FC0A10" w:rsidRDefault="003D0ED8" w:rsidP="003D0ED8">
            <w:pPr>
              <w:spacing w:before="20" w:after="20"/>
              <w:rPr>
                <w:sz w:val="18"/>
                <w:szCs w:val="18"/>
              </w:rPr>
            </w:pPr>
          </w:p>
        </w:tc>
        <w:tc>
          <w:tcPr>
            <w:tcW w:w="1559" w:type="dxa"/>
            <w:gridSpan w:val="4"/>
            <w:shd w:val="clear" w:color="auto" w:fill="auto"/>
          </w:tcPr>
          <w:p w14:paraId="306B257F" w14:textId="01C2E548" w:rsidR="003D0ED8" w:rsidRPr="00FC0A10" w:rsidRDefault="003D0ED8" w:rsidP="003D0ED8">
            <w:pPr>
              <w:jc w:val="right"/>
              <w:rPr>
                <w:sz w:val="18"/>
                <w:szCs w:val="18"/>
              </w:rPr>
            </w:pPr>
          </w:p>
        </w:tc>
      </w:tr>
      <w:tr w:rsidR="003D0ED8" w:rsidRPr="00FC0A10" w14:paraId="58D8C115"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668D814E" w14:textId="77777777" w:rsidR="003D0ED8" w:rsidRPr="00FC0A10" w:rsidRDefault="003D0ED8" w:rsidP="003D0ED8">
            <w:pPr>
              <w:spacing w:before="20" w:after="20"/>
              <w:rPr>
                <w:b/>
                <w:color w:val="1F497D"/>
                <w:sz w:val="20"/>
                <w:szCs w:val="20"/>
              </w:rPr>
            </w:pPr>
          </w:p>
        </w:tc>
        <w:tc>
          <w:tcPr>
            <w:tcW w:w="8666" w:type="dxa"/>
            <w:gridSpan w:val="22"/>
            <w:shd w:val="clear" w:color="auto" w:fill="D9D9D9" w:themeFill="background1" w:themeFillShade="D9"/>
          </w:tcPr>
          <w:p w14:paraId="5DA688BE" w14:textId="77777777" w:rsidR="003D0ED8" w:rsidRPr="00FC0A10" w:rsidRDefault="003D0ED8" w:rsidP="003D0ED8">
            <w:pPr>
              <w:rPr>
                <w:b/>
                <w:i/>
                <w:color w:val="1F497D"/>
                <w:sz w:val="20"/>
                <w:szCs w:val="20"/>
              </w:rPr>
            </w:pPr>
            <w:r w:rsidRPr="00FC0A10">
              <w:rPr>
                <w:b/>
                <w:i/>
                <w:color w:val="1F497D"/>
                <w:sz w:val="20"/>
                <w:szCs w:val="20"/>
              </w:rPr>
              <w:t>Time expected to be allocated by student</w:t>
            </w:r>
          </w:p>
        </w:tc>
      </w:tr>
      <w:tr w:rsidR="003D0ED8" w:rsidRPr="00FC0A10" w14:paraId="095C24A7"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0E74173A" w14:textId="77777777" w:rsidR="003D0ED8" w:rsidRPr="00FC0A10" w:rsidRDefault="003D0ED8" w:rsidP="003D0ED8">
            <w:pPr>
              <w:spacing w:before="20" w:after="20"/>
              <w:rPr>
                <w:b/>
                <w:color w:val="1F497D"/>
                <w:sz w:val="20"/>
                <w:szCs w:val="20"/>
              </w:rPr>
            </w:pPr>
          </w:p>
        </w:tc>
        <w:tc>
          <w:tcPr>
            <w:tcW w:w="939" w:type="dxa"/>
            <w:shd w:val="clear" w:color="auto" w:fill="auto"/>
          </w:tcPr>
          <w:p w14:paraId="16ABC252" w14:textId="727AA8C4" w:rsidR="003D0ED8" w:rsidRPr="00FC0A10" w:rsidRDefault="003D0ED8" w:rsidP="003D0ED8">
            <w:pPr>
              <w:rPr>
                <w:b/>
                <w:color w:val="1F497D"/>
                <w:sz w:val="20"/>
                <w:szCs w:val="20"/>
              </w:rPr>
            </w:pPr>
            <w:r>
              <w:rPr>
                <w:b/>
                <w:color w:val="1F497D"/>
                <w:sz w:val="20"/>
                <w:szCs w:val="20"/>
              </w:rPr>
              <w:t>7</w:t>
            </w:r>
          </w:p>
        </w:tc>
        <w:tc>
          <w:tcPr>
            <w:tcW w:w="1206" w:type="dxa"/>
            <w:gridSpan w:val="5"/>
            <w:shd w:val="clear" w:color="auto" w:fill="auto"/>
          </w:tcPr>
          <w:p w14:paraId="564A8ABF" w14:textId="0FF5804D" w:rsidR="003D0ED8" w:rsidRPr="00FC0A10" w:rsidRDefault="003D0ED8" w:rsidP="003D0ED8">
            <w:pPr>
              <w:rPr>
                <w:b/>
                <w:color w:val="1F497D"/>
                <w:sz w:val="20"/>
                <w:szCs w:val="20"/>
              </w:rPr>
            </w:pPr>
            <w:r>
              <w:rPr>
                <w:b/>
                <w:color w:val="1F497D"/>
                <w:sz w:val="20"/>
                <w:szCs w:val="20"/>
              </w:rPr>
              <w:t>Quiz</w:t>
            </w:r>
          </w:p>
        </w:tc>
        <w:tc>
          <w:tcPr>
            <w:tcW w:w="4962" w:type="dxa"/>
            <w:gridSpan w:val="12"/>
            <w:shd w:val="clear" w:color="auto" w:fill="auto"/>
          </w:tcPr>
          <w:p w14:paraId="04B99BC1" w14:textId="6E82A2B1" w:rsidR="003D0ED8" w:rsidRPr="00FC0A10" w:rsidRDefault="003D0ED8" w:rsidP="003D0ED8">
            <w:pPr>
              <w:spacing w:before="20" w:after="20"/>
              <w:rPr>
                <w:sz w:val="18"/>
                <w:szCs w:val="18"/>
              </w:rPr>
            </w:pPr>
          </w:p>
        </w:tc>
        <w:tc>
          <w:tcPr>
            <w:tcW w:w="1559" w:type="dxa"/>
            <w:gridSpan w:val="4"/>
            <w:shd w:val="clear" w:color="auto" w:fill="auto"/>
          </w:tcPr>
          <w:p w14:paraId="5F98F0D6" w14:textId="34D88C8F" w:rsidR="003D0ED8" w:rsidRPr="004F2623" w:rsidRDefault="00DB3802" w:rsidP="003D0ED8">
            <w:pPr>
              <w:jc w:val="center"/>
              <w:rPr>
                <w:color w:val="262626" w:themeColor="text1" w:themeTint="D9"/>
                <w:sz w:val="20"/>
                <w:szCs w:val="20"/>
              </w:rPr>
            </w:pPr>
            <w:r>
              <w:rPr>
                <w:color w:val="262626" w:themeColor="text1" w:themeTint="D9"/>
                <w:sz w:val="20"/>
                <w:szCs w:val="20"/>
              </w:rPr>
              <w:t>2x5=10</w:t>
            </w:r>
          </w:p>
        </w:tc>
      </w:tr>
      <w:tr w:rsidR="003D0ED8" w:rsidRPr="00FC0A10" w14:paraId="29729C7D"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2EF6C527" w14:textId="77777777" w:rsidR="003D0ED8" w:rsidRPr="00FC0A10" w:rsidRDefault="003D0ED8" w:rsidP="003D0ED8">
            <w:pPr>
              <w:spacing w:before="20" w:after="20"/>
              <w:rPr>
                <w:b/>
                <w:color w:val="1F497D"/>
                <w:sz w:val="20"/>
                <w:szCs w:val="20"/>
              </w:rPr>
            </w:pPr>
          </w:p>
        </w:tc>
        <w:tc>
          <w:tcPr>
            <w:tcW w:w="939" w:type="dxa"/>
            <w:shd w:val="clear" w:color="auto" w:fill="auto"/>
          </w:tcPr>
          <w:p w14:paraId="4BF642A2" w14:textId="07702677" w:rsidR="003D0ED8" w:rsidRPr="00FC0A10" w:rsidRDefault="003D0ED8" w:rsidP="003D0ED8">
            <w:pPr>
              <w:rPr>
                <w:b/>
                <w:color w:val="1F497D"/>
                <w:sz w:val="20"/>
                <w:szCs w:val="20"/>
              </w:rPr>
            </w:pPr>
            <w:r>
              <w:rPr>
                <w:b/>
                <w:color w:val="1F497D"/>
                <w:sz w:val="20"/>
                <w:szCs w:val="20"/>
              </w:rPr>
              <w:t>8</w:t>
            </w:r>
          </w:p>
        </w:tc>
        <w:tc>
          <w:tcPr>
            <w:tcW w:w="1206" w:type="dxa"/>
            <w:gridSpan w:val="5"/>
            <w:shd w:val="clear" w:color="auto" w:fill="auto"/>
          </w:tcPr>
          <w:p w14:paraId="4167160C" w14:textId="77777777" w:rsidR="003D0ED8" w:rsidRPr="00FC0A10" w:rsidRDefault="003D0ED8" w:rsidP="003D0ED8">
            <w:pPr>
              <w:rPr>
                <w:b/>
                <w:color w:val="1F497D"/>
                <w:sz w:val="20"/>
                <w:szCs w:val="20"/>
              </w:rPr>
            </w:pPr>
            <w:r w:rsidRPr="00FC0A10">
              <w:rPr>
                <w:b/>
                <w:color w:val="1F497D"/>
                <w:sz w:val="20"/>
                <w:szCs w:val="20"/>
              </w:rPr>
              <w:t>Homework</w:t>
            </w:r>
          </w:p>
        </w:tc>
        <w:tc>
          <w:tcPr>
            <w:tcW w:w="4962" w:type="dxa"/>
            <w:gridSpan w:val="12"/>
            <w:shd w:val="clear" w:color="auto" w:fill="auto"/>
          </w:tcPr>
          <w:p w14:paraId="2AC591FE" w14:textId="69EA809C" w:rsidR="003D0ED8" w:rsidRPr="00D27968" w:rsidRDefault="003D0ED8" w:rsidP="003D0ED8">
            <w:pPr>
              <w:spacing w:before="20" w:after="20"/>
              <w:rPr>
                <w:sz w:val="20"/>
                <w:szCs w:val="20"/>
              </w:rPr>
            </w:pPr>
            <w:r>
              <w:rPr>
                <w:sz w:val="18"/>
                <w:szCs w:val="18"/>
              </w:rPr>
              <w:t xml:space="preserve">Study of related material for every week </w:t>
            </w:r>
          </w:p>
        </w:tc>
        <w:tc>
          <w:tcPr>
            <w:tcW w:w="1559" w:type="dxa"/>
            <w:gridSpan w:val="4"/>
            <w:shd w:val="clear" w:color="auto" w:fill="auto"/>
          </w:tcPr>
          <w:p w14:paraId="787E899F" w14:textId="43F7CDDB" w:rsidR="003D0ED8" w:rsidRPr="00FC0A10" w:rsidRDefault="003D0ED8" w:rsidP="003D0ED8">
            <w:pPr>
              <w:jc w:val="center"/>
              <w:rPr>
                <w:sz w:val="18"/>
                <w:szCs w:val="18"/>
              </w:rPr>
            </w:pPr>
          </w:p>
        </w:tc>
      </w:tr>
      <w:tr w:rsidR="003D0ED8" w:rsidRPr="00FC0A10" w14:paraId="4A3B7570"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2CEA277A" w14:textId="77777777" w:rsidR="003D0ED8" w:rsidRPr="00FC0A10" w:rsidRDefault="003D0ED8" w:rsidP="003D0ED8">
            <w:pPr>
              <w:spacing w:before="20" w:after="20"/>
              <w:rPr>
                <w:b/>
                <w:color w:val="1F497D"/>
                <w:sz w:val="20"/>
                <w:szCs w:val="20"/>
              </w:rPr>
            </w:pPr>
          </w:p>
        </w:tc>
        <w:tc>
          <w:tcPr>
            <w:tcW w:w="939" w:type="dxa"/>
            <w:shd w:val="clear" w:color="auto" w:fill="auto"/>
          </w:tcPr>
          <w:p w14:paraId="2DF93269" w14:textId="7D00B31A" w:rsidR="003D0ED8" w:rsidRPr="00FC0A10" w:rsidRDefault="003D0ED8" w:rsidP="003D0ED8">
            <w:pPr>
              <w:rPr>
                <w:b/>
                <w:color w:val="1F497D"/>
                <w:sz w:val="20"/>
                <w:szCs w:val="20"/>
              </w:rPr>
            </w:pPr>
            <w:r>
              <w:rPr>
                <w:b/>
                <w:color w:val="1F497D"/>
                <w:sz w:val="20"/>
                <w:szCs w:val="20"/>
              </w:rPr>
              <w:t>9</w:t>
            </w:r>
          </w:p>
        </w:tc>
        <w:tc>
          <w:tcPr>
            <w:tcW w:w="1206" w:type="dxa"/>
            <w:gridSpan w:val="5"/>
            <w:shd w:val="clear" w:color="auto" w:fill="auto"/>
          </w:tcPr>
          <w:p w14:paraId="4C0FBDBC" w14:textId="77777777" w:rsidR="003D0ED8" w:rsidRPr="00FC0A10" w:rsidRDefault="003D0ED8" w:rsidP="003D0ED8">
            <w:pPr>
              <w:rPr>
                <w:b/>
                <w:color w:val="1F497D"/>
                <w:sz w:val="20"/>
                <w:szCs w:val="20"/>
              </w:rPr>
            </w:pPr>
            <w:r w:rsidRPr="00FC0A10">
              <w:rPr>
                <w:b/>
                <w:color w:val="1F497D"/>
                <w:sz w:val="20"/>
                <w:szCs w:val="20"/>
              </w:rPr>
              <w:t xml:space="preserve">Pre-class Learning of Course Material </w:t>
            </w:r>
          </w:p>
        </w:tc>
        <w:tc>
          <w:tcPr>
            <w:tcW w:w="4962" w:type="dxa"/>
            <w:gridSpan w:val="12"/>
            <w:shd w:val="clear" w:color="auto" w:fill="auto"/>
          </w:tcPr>
          <w:p w14:paraId="12EEBC1A" w14:textId="262CEF98" w:rsidR="003D0ED8" w:rsidRPr="0037060C" w:rsidRDefault="003D0ED8" w:rsidP="003D0ED8">
            <w:pPr>
              <w:spacing w:before="20" w:after="20"/>
              <w:rPr>
                <w:sz w:val="20"/>
                <w:szCs w:val="20"/>
              </w:rPr>
            </w:pPr>
            <w:r>
              <w:rPr>
                <w:sz w:val="18"/>
                <w:szCs w:val="18"/>
              </w:rPr>
              <w:t>Reading of lecture notes</w:t>
            </w:r>
          </w:p>
        </w:tc>
        <w:tc>
          <w:tcPr>
            <w:tcW w:w="1559" w:type="dxa"/>
            <w:gridSpan w:val="4"/>
            <w:shd w:val="clear" w:color="auto" w:fill="auto"/>
          </w:tcPr>
          <w:p w14:paraId="6BB2ED03" w14:textId="320AE0C2" w:rsidR="003D0ED8" w:rsidRPr="00FC0A10" w:rsidRDefault="003D0ED8" w:rsidP="003D0ED8">
            <w:pPr>
              <w:jc w:val="center"/>
              <w:rPr>
                <w:sz w:val="18"/>
                <w:szCs w:val="18"/>
              </w:rPr>
            </w:pPr>
            <w:r>
              <w:rPr>
                <w:sz w:val="18"/>
                <w:szCs w:val="18"/>
              </w:rPr>
              <w:t>14</w:t>
            </w:r>
            <w:r w:rsidR="00DB3802">
              <w:rPr>
                <w:sz w:val="18"/>
                <w:szCs w:val="18"/>
              </w:rPr>
              <w:t>x2=28</w:t>
            </w:r>
          </w:p>
        </w:tc>
      </w:tr>
      <w:tr w:rsidR="003D0ED8" w:rsidRPr="00FC0A10" w14:paraId="61AB4246"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66153283" w14:textId="77777777" w:rsidR="003D0ED8" w:rsidRPr="00FC0A10" w:rsidRDefault="003D0ED8" w:rsidP="003D0ED8">
            <w:pPr>
              <w:spacing w:before="20" w:after="20"/>
              <w:rPr>
                <w:b/>
                <w:color w:val="1F497D"/>
                <w:sz w:val="20"/>
                <w:szCs w:val="20"/>
              </w:rPr>
            </w:pPr>
          </w:p>
        </w:tc>
        <w:tc>
          <w:tcPr>
            <w:tcW w:w="939" w:type="dxa"/>
            <w:shd w:val="clear" w:color="auto" w:fill="auto"/>
          </w:tcPr>
          <w:p w14:paraId="563FA9D9" w14:textId="25E6D17D" w:rsidR="003D0ED8" w:rsidRPr="00FC0A10" w:rsidRDefault="003D0ED8" w:rsidP="003D0ED8">
            <w:pPr>
              <w:rPr>
                <w:b/>
                <w:color w:val="1F497D"/>
                <w:sz w:val="20"/>
                <w:szCs w:val="20"/>
              </w:rPr>
            </w:pPr>
            <w:r>
              <w:rPr>
                <w:b/>
                <w:color w:val="1F497D"/>
                <w:sz w:val="20"/>
                <w:szCs w:val="20"/>
              </w:rPr>
              <w:t>10</w:t>
            </w:r>
          </w:p>
        </w:tc>
        <w:tc>
          <w:tcPr>
            <w:tcW w:w="1206" w:type="dxa"/>
            <w:gridSpan w:val="5"/>
            <w:shd w:val="clear" w:color="auto" w:fill="auto"/>
          </w:tcPr>
          <w:p w14:paraId="6363D700" w14:textId="77777777" w:rsidR="003D0ED8" w:rsidRPr="00FC0A10" w:rsidRDefault="003D0ED8" w:rsidP="003D0ED8">
            <w:pPr>
              <w:rPr>
                <w:b/>
                <w:color w:val="1F497D"/>
                <w:sz w:val="20"/>
                <w:szCs w:val="20"/>
              </w:rPr>
            </w:pPr>
            <w:r w:rsidRPr="00FC0A10">
              <w:rPr>
                <w:b/>
                <w:color w:val="1F497D"/>
                <w:sz w:val="20"/>
                <w:szCs w:val="20"/>
              </w:rPr>
              <w:t>Review of Course Material</w:t>
            </w:r>
          </w:p>
        </w:tc>
        <w:tc>
          <w:tcPr>
            <w:tcW w:w="4962" w:type="dxa"/>
            <w:gridSpan w:val="12"/>
            <w:shd w:val="clear" w:color="auto" w:fill="auto"/>
          </w:tcPr>
          <w:p w14:paraId="083C0DCB" w14:textId="192F7100" w:rsidR="003D0ED8" w:rsidRPr="0037060C" w:rsidRDefault="003D0ED8" w:rsidP="003D0ED8">
            <w:pPr>
              <w:spacing w:before="20" w:after="20"/>
              <w:rPr>
                <w:sz w:val="20"/>
                <w:szCs w:val="20"/>
              </w:rPr>
            </w:pPr>
          </w:p>
        </w:tc>
        <w:tc>
          <w:tcPr>
            <w:tcW w:w="1559" w:type="dxa"/>
            <w:gridSpan w:val="4"/>
            <w:shd w:val="clear" w:color="auto" w:fill="auto"/>
          </w:tcPr>
          <w:p w14:paraId="02E9E2B7" w14:textId="250D7A34" w:rsidR="003D0ED8" w:rsidRPr="00FC0A10" w:rsidRDefault="00DB3802" w:rsidP="003D0ED8">
            <w:pPr>
              <w:jc w:val="center"/>
              <w:rPr>
                <w:sz w:val="18"/>
                <w:szCs w:val="18"/>
              </w:rPr>
            </w:pPr>
            <w:r>
              <w:rPr>
                <w:sz w:val="18"/>
                <w:szCs w:val="18"/>
              </w:rPr>
              <w:t>14x2=28</w:t>
            </w:r>
          </w:p>
        </w:tc>
      </w:tr>
      <w:tr w:rsidR="003D0ED8" w:rsidRPr="00FC0A10" w14:paraId="118CEE4B"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6AC65289" w14:textId="77777777" w:rsidR="003D0ED8" w:rsidRPr="00FC0A10" w:rsidRDefault="003D0ED8" w:rsidP="003D0ED8">
            <w:pPr>
              <w:spacing w:before="20" w:after="20"/>
              <w:rPr>
                <w:b/>
                <w:color w:val="1F497D"/>
                <w:sz w:val="20"/>
                <w:szCs w:val="20"/>
              </w:rPr>
            </w:pPr>
          </w:p>
        </w:tc>
        <w:tc>
          <w:tcPr>
            <w:tcW w:w="939" w:type="dxa"/>
            <w:shd w:val="clear" w:color="auto" w:fill="auto"/>
          </w:tcPr>
          <w:p w14:paraId="5559442F" w14:textId="4EF5FC90" w:rsidR="003D0ED8" w:rsidRPr="00FC0A10" w:rsidRDefault="003D0ED8" w:rsidP="003D0ED8">
            <w:pPr>
              <w:rPr>
                <w:b/>
                <w:color w:val="1F497D"/>
                <w:sz w:val="20"/>
                <w:szCs w:val="20"/>
              </w:rPr>
            </w:pPr>
            <w:r w:rsidRPr="00846028">
              <w:rPr>
                <w:b/>
                <w:color w:val="1F497D"/>
                <w:sz w:val="20"/>
                <w:szCs w:val="20"/>
              </w:rPr>
              <w:t>11</w:t>
            </w:r>
          </w:p>
        </w:tc>
        <w:tc>
          <w:tcPr>
            <w:tcW w:w="1206" w:type="dxa"/>
            <w:gridSpan w:val="5"/>
            <w:shd w:val="clear" w:color="auto" w:fill="auto"/>
          </w:tcPr>
          <w:p w14:paraId="5C99A700" w14:textId="4DE70551" w:rsidR="003D0ED8" w:rsidRPr="00FC0A10" w:rsidRDefault="003D0ED8" w:rsidP="003D0ED8">
            <w:pPr>
              <w:rPr>
                <w:b/>
                <w:color w:val="1F497D"/>
                <w:sz w:val="20"/>
                <w:szCs w:val="20"/>
              </w:rPr>
            </w:pPr>
            <w:r w:rsidRPr="00846028">
              <w:rPr>
                <w:b/>
                <w:color w:val="1F497D"/>
                <w:sz w:val="20"/>
                <w:szCs w:val="20"/>
              </w:rPr>
              <w:t>Studio</w:t>
            </w:r>
          </w:p>
        </w:tc>
        <w:tc>
          <w:tcPr>
            <w:tcW w:w="4962" w:type="dxa"/>
            <w:gridSpan w:val="12"/>
            <w:shd w:val="clear" w:color="auto" w:fill="auto"/>
          </w:tcPr>
          <w:p w14:paraId="0DA8825F" w14:textId="3B942B8A" w:rsidR="003D0ED8" w:rsidRPr="0037060C" w:rsidRDefault="003D0ED8" w:rsidP="003D0ED8">
            <w:pPr>
              <w:spacing w:before="20" w:after="20"/>
              <w:rPr>
                <w:sz w:val="20"/>
                <w:szCs w:val="20"/>
              </w:rPr>
            </w:pPr>
          </w:p>
        </w:tc>
        <w:tc>
          <w:tcPr>
            <w:tcW w:w="1559" w:type="dxa"/>
            <w:gridSpan w:val="4"/>
            <w:shd w:val="clear" w:color="auto" w:fill="auto"/>
          </w:tcPr>
          <w:p w14:paraId="149E220C" w14:textId="7FD13BF2" w:rsidR="003D0ED8" w:rsidRDefault="003D0ED8" w:rsidP="003D0ED8">
            <w:pPr>
              <w:jc w:val="center"/>
              <w:rPr>
                <w:sz w:val="18"/>
                <w:szCs w:val="18"/>
              </w:rPr>
            </w:pPr>
          </w:p>
        </w:tc>
      </w:tr>
      <w:tr w:rsidR="003D0ED8" w:rsidRPr="00FC0A10" w14:paraId="3C3E5508"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021A4F54" w14:textId="77777777" w:rsidR="003D0ED8" w:rsidRPr="00FC0A10" w:rsidRDefault="003D0ED8" w:rsidP="003D0ED8">
            <w:pPr>
              <w:spacing w:before="20" w:after="20"/>
              <w:rPr>
                <w:b/>
                <w:color w:val="1F497D"/>
                <w:sz w:val="20"/>
                <w:szCs w:val="20"/>
              </w:rPr>
            </w:pPr>
          </w:p>
        </w:tc>
        <w:tc>
          <w:tcPr>
            <w:tcW w:w="939" w:type="dxa"/>
            <w:shd w:val="clear" w:color="auto" w:fill="auto"/>
          </w:tcPr>
          <w:p w14:paraId="4661F01B" w14:textId="3CED1D2D" w:rsidR="003D0ED8" w:rsidRPr="00FC0A10" w:rsidRDefault="003D0ED8" w:rsidP="003D0ED8">
            <w:pPr>
              <w:rPr>
                <w:b/>
                <w:color w:val="1F497D"/>
                <w:sz w:val="20"/>
                <w:szCs w:val="20"/>
              </w:rPr>
            </w:pPr>
            <w:r>
              <w:rPr>
                <w:b/>
                <w:color w:val="1F497D"/>
                <w:sz w:val="20"/>
                <w:szCs w:val="20"/>
              </w:rPr>
              <w:t>12</w:t>
            </w:r>
          </w:p>
        </w:tc>
        <w:tc>
          <w:tcPr>
            <w:tcW w:w="1206" w:type="dxa"/>
            <w:gridSpan w:val="5"/>
            <w:shd w:val="clear" w:color="auto" w:fill="auto"/>
          </w:tcPr>
          <w:p w14:paraId="36450431" w14:textId="77777777" w:rsidR="003D0ED8" w:rsidRPr="00FC0A10" w:rsidRDefault="003D0ED8" w:rsidP="003D0ED8">
            <w:pPr>
              <w:rPr>
                <w:b/>
                <w:color w:val="1F497D"/>
                <w:sz w:val="20"/>
                <w:szCs w:val="20"/>
              </w:rPr>
            </w:pPr>
            <w:r w:rsidRPr="00FC0A10">
              <w:rPr>
                <w:b/>
                <w:color w:val="1F497D"/>
                <w:sz w:val="20"/>
                <w:szCs w:val="20"/>
              </w:rPr>
              <w:t>Office Hour</w:t>
            </w:r>
          </w:p>
        </w:tc>
        <w:tc>
          <w:tcPr>
            <w:tcW w:w="4962" w:type="dxa"/>
            <w:gridSpan w:val="12"/>
            <w:shd w:val="clear" w:color="auto" w:fill="auto"/>
          </w:tcPr>
          <w:p w14:paraId="10BEA81E" w14:textId="5E954A74" w:rsidR="003D0ED8" w:rsidRPr="0037060C" w:rsidRDefault="003D0ED8" w:rsidP="003D0ED8">
            <w:pPr>
              <w:spacing w:before="20" w:after="20"/>
              <w:rPr>
                <w:sz w:val="20"/>
                <w:szCs w:val="20"/>
              </w:rPr>
            </w:pPr>
            <w:r>
              <w:rPr>
                <w:sz w:val="18"/>
                <w:szCs w:val="18"/>
              </w:rPr>
              <w:t xml:space="preserve">Office hours  (2 hours per week for 14 weeks) are used to discuss questions that students did not have to address during the lectures and when they studied the related material </w:t>
            </w:r>
          </w:p>
        </w:tc>
        <w:tc>
          <w:tcPr>
            <w:tcW w:w="1559" w:type="dxa"/>
            <w:gridSpan w:val="4"/>
            <w:shd w:val="clear" w:color="auto" w:fill="auto"/>
          </w:tcPr>
          <w:p w14:paraId="7D4431FB" w14:textId="5BD0B394" w:rsidR="003D0ED8" w:rsidRPr="00FC0A10" w:rsidRDefault="00DB3802" w:rsidP="003D0ED8">
            <w:pPr>
              <w:jc w:val="center"/>
              <w:rPr>
                <w:sz w:val="18"/>
                <w:szCs w:val="18"/>
              </w:rPr>
            </w:pPr>
            <w:r>
              <w:rPr>
                <w:sz w:val="18"/>
                <w:szCs w:val="18"/>
              </w:rPr>
              <w:t>14x2=</w:t>
            </w:r>
            <w:r w:rsidR="003D0ED8">
              <w:rPr>
                <w:sz w:val="18"/>
                <w:szCs w:val="18"/>
              </w:rPr>
              <w:t>28</w:t>
            </w:r>
          </w:p>
        </w:tc>
      </w:tr>
      <w:tr w:rsidR="003D0ED8" w:rsidRPr="00FC0A10" w14:paraId="577FDAC3"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E50EEA5"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41E00882" w14:textId="77777777" w:rsidR="003D0ED8" w:rsidRPr="00FC0A10" w:rsidRDefault="003D0ED8" w:rsidP="003D0ED8">
            <w:pPr>
              <w:spacing w:before="20" w:after="20"/>
              <w:rPr>
                <w:b/>
                <w:color w:val="1F497D"/>
                <w:sz w:val="20"/>
                <w:szCs w:val="20"/>
              </w:rPr>
            </w:pPr>
            <w:r w:rsidRPr="00FC0A10">
              <w:rPr>
                <w:b/>
                <w:color w:val="1F497D"/>
                <w:sz w:val="20"/>
                <w:szCs w:val="20"/>
              </w:rPr>
              <w:t>TOTAL</w:t>
            </w:r>
          </w:p>
        </w:tc>
        <w:tc>
          <w:tcPr>
            <w:tcW w:w="6521" w:type="dxa"/>
            <w:gridSpan w:val="16"/>
            <w:shd w:val="clear" w:color="auto" w:fill="auto"/>
          </w:tcPr>
          <w:p w14:paraId="4AB33187" w14:textId="125E554C" w:rsidR="003D0ED8" w:rsidRPr="00854C20" w:rsidRDefault="00DB3802" w:rsidP="003D0ED8">
            <w:pPr>
              <w:spacing w:before="20" w:after="20"/>
              <w:jc w:val="right"/>
              <w:rPr>
                <w:b/>
                <w:color w:val="262626" w:themeColor="text1" w:themeTint="D9"/>
                <w:sz w:val="20"/>
                <w:szCs w:val="20"/>
              </w:rPr>
            </w:pPr>
            <w:r>
              <w:rPr>
                <w:b/>
                <w:color w:val="262626" w:themeColor="text1" w:themeTint="D9"/>
                <w:sz w:val="20"/>
                <w:szCs w:val="20"/>
              </w:rPr>
              <w:t>160</w:t>
            </w:r>
          </w:p>
        </w:tc>
      </w:tr>
      <w:tr w:rsidR="003D0ED8" w:rsidRPr="00FC0A10" w14:paraId="787D75B4" w14:textId="77777777" w:rsidTr="003D0ED8">
        <w:tblPrEx>
          <w:jc w:val="center"/>
          <w:tblBorders>
            <w:insideH w:val="dotted" w:sz="4" w:space="0" w:color="auto"/>
            <w:insideV w:val="dotted" w:sz="4" w:space="0" w:color="auto"/>
          </w:tblBorders>
        </w:tblPrEx>
        <w:trPr>
          <w:jc w:val="center"/>
        </w:trPr>
        <w:tc>
          <w:tcPr>
            <w:tcW w:w="10915" w:type="dxa"/>
            <w:gridSpan w:val="25"/>
            <w:shd w:val="clear" w:color="auto" w:fill="D9D9D9" w:themeFill="background1" w:themeFillShade="D9"/>
          </w:tcPr>
          <w:p w14:paraId="5EF8590F" w14:textId="6A7B1D49" w:rsidR="003D0ED8" w:rsidRPr="00FC0A10" w:rsidRDefault="003D0ED8" w:rsidP="003D0ED8">
            <w:pPr>
              <w:spacing w:before="20" w:after="20"/>
              <w:jc w:val="center"/>
              <w:rPr>
                <w:color w:val="1F497D"/>
                <w:sz w:val="20"/>
                <w:szCs w:val="20"/>
              </w:rPr>
            </w:pPr>
            <w:r w:rsidRPr="00FC0A10">
              <w:rPr>
                <w:b/>
                <w:color w:val="1F497D"/>
                <w:sz w:val="20"/>
                <w:szCs w:val="20"/>
              </w:rPr>
              <w:t>IV. PART</w:t>
            </w:r>
          </w:p>
        </w:tc>
      </w:tr>
      <w:tr w:rsidR="003D0ED8" w:rsidRPr="00FC0A10" w14:paraId="52D4E052" w14:textId="77777777" w:rsidTr="003D0ED8">
        <w:tblPrEx>
          <w:jc w:val="center"/>
          <w:tblBorders>
            <w:insideH w:val="dotted" w:sz="4" w:space="0" w:color="auto"/>
            <w:insideV w:val="dotted" w:sz="4" w:space="0" w:color="auto"/>
          </w:tblBorders>
        </w:tblPrEx>
        <w:trPr>
          <w:jc w:val="center"/>
        </w:trPr>
        <w:tc>
          <w:tcPr>
            <w:tcW w:w="2249" w:type="dxa"/>
            <w:gridSpan w:val="3"/>
            <w:vMerge w:val="restart"/>
            <w:shd w:val="clear" w:color="auto" w:fill="auto"/>
          </w:tcPr>
          <w:p w14:paraId="001971C1" w14:textId="77777777" w:rsidR="003D0ED8" w:rsidRPr="00FC0A10" w:rsidRDefault="003D0ED8" w:rsidP="003D0ED8">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6B2DBA39" w14:textId="77777777" w:rsidR="003D0ED8" w:rsidRPr="00FC0A10" w:rsidRDefault="003D0ED8" w:rsidP="003D0ED8">
            <w:pPr>
              <w:spacing w:before="20" w:after="20"/>
              <w:rPr>
                <w:b/>
                <w:color w:val="1F497D"/>
                <w:sz w:val="20"/>
                <w:szCs w:val="20"/>
              </w:rPr>
            </w:pPr>
            <w:r w:rsidRPr="00FC0A10">
              <w:rPr>
                <w:b/>
                <w:color w:val="1F497D"/>
                <w:sz w:val="20"/>
                <w:szCs w:val="20"/>
              </w:rPr>
              <w:t>Name</w:t>
            </w:r>
          </w:p>
        </w:tc>
        <w:tc>
          <w:tcPr>
            <w:tcW w:w="6521" w:type="dxa"/>
            <w:gridSpan w:val="16"/>
            <w:shd w:val="clear" w:color="auto" w:fill="auto"/>
          </w:tcPr>
          <w:p w14:paraId="544E16FE" w14:textId="44722A95" w:rsidR="003D0ED8" w:rsidRPr="0037060C" w:rsidRDefault="003D0ED8" w:rsidP="003D0ED8">
            <w:pPr>
              <w:spacing w:before="20" w:after="20"/>
              <w:rPr>
                <w:sz w:val="18"/>
                <w:szCs w:val="18"/>
              </w:rPr>
            </w:pPr>
            <w:proofErr w:type="spellStart"/>
            <w:r>
              <w:rPr>
                <w:sz w:val="20"/>
                <w:szCs w:val="20"/>
              </w:rPr>
              <w:t>Gözde</w:t>
            </w:r>
            <w:proofErr w:type="spellEnd"/>
            <w:r>
              <w:rPr>
                <w:sz w:val="20"/>
                <w:szCs w:val="20"/>
              </w:rPr>
              <w:t xml:space="preserve"> </w:t>
            </w:r>
            <w:proofErr w:type="spellStart"/>
            <w:r>
              <w:rPr>
                <w:sz w:val="20"/>
                <w:szCs w:val="20"/>
              </w:rPr>
              <w:t>Turan</w:t>
            </w:r>
            <w:proofErr w:type="spellEnd"/>
          </w:p>
        </w:tc>
      </w:tr>
      <w:tr w:rsidR="003D0ED8" w:rsidRPr="00FC0A10" w14:paraId="0251FB01"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4BAE7FA8"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00643005" w14:textId="77777777" w:rsidR="003D0ED8" w:rsidRPr="00FC0A10" w:rsidRDefault="003D0ED8" w:rsidP="003D0ED8">
            <w:pPr>
              <w:spacing w:before="20" w:after="20"/>
              <w:rPr>
                <w:b/>
                <w:color w:val="1F497D"/>
                <w:sz w:val="20"/>
                <w:szCs w:val="20"/>
              </w:rPr>
            </w:pPr>
            <w:r w:rsidRPr="00FC0A10">
              <w:rPr>
                <w:b/>
                <w:color w:val="1F497D"/>
                <w:sz w:val="20"/>
                <w:szCs w:val="20"/>
              </w:rPr>
              <w:t>E-mail</w:t>
            </w:r>
          </w:p>
        </w:tc>
        <w:tc>
          <w:tcPr>
            <w:tcW w:w="6521" w:type="dxa"/>
            <w:gridSpan w:val="16"/>
            <w:shd w:val="clear" w:color="auto" w:fill="auto"/>
          </w:tcPr>
          <w:p w14:paraId="1E92D715" w14:textId="6AD877E8" w:rsidR="003D0ED8" w:rsidRPr="0037060C" w:rsidRDefault="00995093" w:rsidP="003D0ED8">
            <w:pPr>
              <w:spacing w:before="20" w:after="20"/>
              <w:rPr>
                <w:sz w:val="18"/>
                <w:szCs w:val="18"/>
              </w:rPr>
            </w:pPr>
            <w:hyperlink r:id="rId10" w:history="1">
              <w:r w:rsidR="003D0ED8" w:rsidRPr="00446803">
                <w:rPr>
                  <w:rStyle w:val="Hyperlink"/>
                  <w:sz w:val="20"/>
                  <w:szCs w:val="20"/>
                </w:rPr>
                <w:t>gozde.turan@antalya.edu.tr</w:t>
              </w:r>
            </w:hyperlink>
          </w:p>
        </w:tc>
      </w:tr>
      <w:tr w:rsidR="003D0ED8" w:rsidRPr="00FC0A10" w14:paraId="75CF7AFD"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1E1703F9"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74001A2F" w14:textId="77777777" w:rsidR="003D0ED8" w:rsidRPr="00FC0A10" w:rsidRDefault="003D0ED8" w:rsidP="003D0ED8">
            <w:pPr>
              <w:spacing w:before="20" w:after="20"/>
              <w:rPr>
                <w:b/>
                <w:color w:val="1F497D"/>
                <w:sz w:val="20"/>
                <w:szCs w:val="20"/>
              </w:rPr>
            </w:pPr>
            <w:r w:rsidRPr="00FC0A10">
              <w:rPr>
                <w:b/>
                <w:color w:val="1F497D"/>
                <w:sz w:val="20"/>
                <w:szCs w:val="20"/>
              </w:rPr>
              <w:t>Phone Number</w:t>
            </w:r>
          </w:p>
        </w:tc>
        <w:tc>
          <w:tcPr>
            <w:tcW w:w="6521" w:type="dxa"/>
            <w:gridSpan w:val="16"/>
            <w:shd w:val="clear" w:color="auto" w:fill="auto"/>
          </w:tcPr>
          <w:p w14:paraId="42F96CCB" w14:textId="54D31482" w:rsidR="003D0ED8" w:rsidRPr="0037060C" w:rsidRDefault="003D0ED8" w:rsidP="003D0ED8">
            <w:pPr>
              <w:spacing w:before="20" w:after="20"/>
              <w:rPr>
                <w:color w:val="262626" w:themeColor="text1" w:themeTint="D9"/>
                <w:sz w:val="18"/>
                <w:szCs w:val="18"/>
              </w:rPr>
            </w:pPr>
          </w:p>
        </w:tc>
      </w:tr>
      <w:tr w:rsidR="003D0ED8" w:rsidRPr="00FC0A10" w14:paraId="6EE33F77"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3AE348C"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3D22A36B" w14:textId="77777777" w:rsidR="003D0ED8" w:rsidRPr="00FC0A10" w:rsidRDefault="003D0ED8" w:rsidP="003D0ED8">
            <w:pPr>
              <w:spacing w:before="20" w:after="20"/>
              <w:rPr>
                <w:b/>
                <w:color w:val="1F497D"/>
                <w:sz w:val="20"/>
                <w:szCs w:val="20"/>
              </w:rPr>
            </w:pPr>
            <w:r w:rsidRPr="00FC0A10">
              <w:rPr>
                <w:b/>
                <w:color w:val="1F497D"/>
                <w:sz w:val="20"/>
                <w:szCs w:val="20"/>
              </w:rPr>
              <w:t>Office Number</w:t>
            </w:r>
          </w:p>
        </w:tc>
        <w:tc>
          <w:tcPr>
            <w:tcW w:w="6521" w:type="dxa"/>
            <w:gridSpan w:val="16"/>
            <w:shd w:val="clear" w:color="auto" w:fill="auto"/>
          </w:tcPr>
          <w:p w14:paraId="74E4216D" w14:textId="40C695EB" w:rsidR="003D0ED8" w:rsidRPr="0037060C" w:rsidRDefault="003D0ED8" w:rsidP="003D0ED8">
            <w:pPr>
              <w:spacing w:before="20" w:after="20"/>
              <w:rPr>
                <w:color w:val="262626" w:themeColor="text1" w:themeTint="D9"/>
                <w:sz w:val="18"/>
                <w:szCs w:val="18"/>
              </w:rPr>
            </w:pPr>
          </w:p>
        </w:tc>
      </w:tr>
      <w:tr w:rsidR="003D0ED8" w:rsidRPr="00FC0A10" w14:paraId="59D50FF4"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1F06B596"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5F7110FC" w14:textId="77777777" w:rsidR="003D0ED8" w:rsidRPr="00FC0A10" w:rsidRDefault="003D0ED8" w:rsidP="003D0ED8">
            <w:pPr>
              <w:spacing w:before="20" w:after="20"/>
              <w:rPr>
                <w:b/>
                <w:color w:val="1F497D"/>
                <w:sz w:val="20"/>
                <w:szCs w:val="20"/>
              </w:rPr>
            </w:pPr>
            <w:r w:rsidRPr="00FC0A10">
              <w:rPr>
                <w:b/>
                <w:color w:val="1F497D"/>
                <w:sz w:val="20"/>
                <w:szCs w:val="20"/>
              </w:rPr>
              <w:t>Office Hours</w:t>
            </w:r>
          </w:p>
        </w:tc>
        <w:tc>
          <w:tcPr>
            <w:tcW w:w="6521" w:type="dxa"/>
            <w:gridSpan w:val="16"/>
            <w:shd w:val="clear" w:color="auto" w:fill="auto"/>
          </w:tcPr>
          <w:p w14:paraId="0FA5770E" w14:textId="0D7D010F" w:rsidR="003D0ED8" w:rsidRPr="0037060C" w:rsidRDefault="003D0ED8" w:rsidP="003D0ED8">
            <w:pPr>
              <w:spacing w:before="20" w:after="20"/>
              <w:rPr>
                <w:i/>
                <w:color w:val="262626" w:themeColor="text1" w:themeTint="D9"/>
                <w:sz w:val="18"/>
                <w:szCs w:val="18"/>
              </w:rPr>
            </w:pPr>
            <w:r w:rsidRPr="00DB04C0">
              <w:rPr>
                <w:color w:val="000000" w:themeColor="text1"/>
                <w:sz w:val="20"/>
                <w:szCs w:val="20"/>
              </w:rPr>
              <w:t>Wednesdays 1pm-3pm</w:t>
            </w:r>
          </w:p>
        </w:tc>
      </w:tr>
      <w:tr w:rsidR="003D0ED8" w:rsidRPr="00FC0A10" w14:paraId="4DA8A496" w14:textId="77777777" w:rsidTr="003D0ED8">
        <w:tblPrEx>
          <w:jc w:val="center"/>
          <w:tblBorders>
            <w:insideH w:val="dotted" w:sz="4" w:space="0" w:color="auto"/>
            <w:insideV w:val="dotted" w:sz="4" w:space="0" w:color="auto"/>
          </w:tblBorders>
        </w:tblPrEx>
        <w:trPr>
          <w:jc w:val="center"/>
        </w:trPr>
        <w:tc>
          <w:tcPr>
            <w:tcW w:w="2249" w:type="dxa"/>
            <w:gridSpan w:val="3"/>
            <w:vMerge w:val="restart"/>
            <w:shd w:val="clear" w:color="auto" w:fill="auto"/>
          </w:tcPr>
          <w:p w14:paraId="5DD1E280" w14:textId="77777777" w:rsidR="003D0ED8" w:rsidRPr="00FC0A10" w:rsidRDefault="003D0ED8" w:rsidP="003D0ED8">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14:paraId="57EB20B1" w14:textId="77777777" w:rsidR="003D0ED8" w:rsidRPr="00FC0A10" w:rsidRDefault="003D0ED8" w:rsidP="003D0ED8">
            <w:pPr>
              <w:spacing w:before="20" w:after="20"/>
              <w:rPr>
                <w:b/>
                <w:color w:val="1F497D"/>
                <w:sz w:val="20"/>
                <w:szCs w:val="20"/>
              </w:rPr>
            </w:pPr>
            <w:r w:rsidRPr="00FC0A10">
              <w:rPr>
                <w:b/>
                <w:color w:val="1F497D"/>
                <w:sz w:val="20"/>
                <w:szCs w:val="20"/>
              </w:rPr>
              <w:t>Mandatory</w:t>
            </w:r>
          </w:p>
        </w:tc>
        <w:tc>
          <w:tcPr>
            <w:tcW w:w="6521" w:type="dxa"/>
            <w:gridSpan w:val="16"/>
            <w:shd w:val="clear" w:color="auto" w:fill="auto"/>
          </w:tcPr>
          <w:p w14:paraId="0F9E6702" w14:textId="77777777" w:rsidR="003D0ED8" w:rsidRPr="00DB04C0" w:rsidRDefault="003D0ED8" w:rsidP="003D0ED8">
            <w:pPr>
              <w:spacing w:before="20" w:after="20"/>
              <w:rPr>
                <w:color w:val="000000" w:themeColor="text1"/>
                <w:sz w:val="20"/>
                <w:szCs w:val="20"/>
              </w:rPr>
            </w:pPr>
            <w:r w:rsidRPr="00DB04C0">
              <w:rPr>
                <w:color w:val="000000" w:themeColor="text1"/>
                <w:sz w:val="20"/>
                <w:szCs w:val="20"/>
              </w:rPr>
              <w:t>Shaw, Malcolm N. 2008. International Law. Cambridge University Press, New York</w:t>
            </w:r>
          </w:p>
          <w:p w14:paraId="7251F81F" w14:textId="1D723848" w:rsidR="003D0ED8" w:rsidRPr="0037060C" w:rsidRDefault="003D0ED8" w:rsidP="003D0ED8">
            <w:pPr>
              <w:spacing w:before="20" w:after="20"/>
              <w:rPr>
                <w:color w:val="262626" w:themeColor="text1" w:themeTint="D9"/>
                <w:sz w:val="18"/>
                <w:szCs w:val="18"/>
              </w:rPr>
            </w:pPr>
          </w:p>
        </w:tc>
      </w:tr>
      <w:tr w:rsidR="003D0ED8" w:rsidRPr="00FC0A10" w14:paraId="4D9AD29A" w14:textId="77777777" w:rsidTr="003D0ED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59BEFAEA"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0EACB67B" w14:textId="77777777" w:rsidR="003D0ED8" w:rsidRPr="00FC0A10" w:rsidRDefault="003D0ED8" w:rsidP="003D0ED8">
            <w:pPr>
              <w:spacing w:before="20" w:after="20"/>
              <w:rPr>
                <w:b/>
                <w:color w:val="1F497D"/>
                <w:sz w:val="20"/>
                <w:szCs w:val="20"/>
              </w:rPr>
            </w:pPr>
            <w:r w:rsidRPr="00FC0A10">
              <w:rPr>
                <w:b/>
                <w:color w:val="1F497D"/>
                <w:sz w:val="20"/>
                <w:szCs w:val="20"/>
              </w:rPr>
              <w:t>Recommended</w:t>
            </w:r>
          </w:p>
        </w:tc>
        <w:tc>
          <w:tcPr>
            <w:tcW w:w="6521" w:type="dxa"/>
            <w:gridSpan w:val="16"/>
            <w:shd w:val="clear" w:color="auto" w:fill="auto"/>
          </w:tcPr>
          <w:p w14:paraId="6866DF8B" w14:textId="4AE260F0" w:rsidR="003D0ED8" w:rsidRPr="0037060C" w:rsidRDefault="003D0ED8" w:rsidP="003D0ED8">
            <w:pPr>
              <w:spacing w:before="20" w:after="20"/>
              <w:rPr>
                <w:color w:val="262626" w:themeColor="text1" w:themeTint="D9"/>
                <w:sz w:val="18"/>
                <w:szCs w:val="18"/>
              </w:rPr>
            </w:pPr>
            <w:r w:rsidRPr="00DB04C0">
              <w:rPr>
                <w:color w:val="000000" w:themeColor="text1"/>
                <w:sz w:val="20"/>
                <w:szCs w:val="20"/>
              </w:rPr>
              <w:t>Evans, Malcolm, ed., International Law. Oxford University Press, 2014.</w:t>
            </w:r>
          </w:p>
        </w:tc>
      </w:tr>
      <w:tr w:rsidR="003D0ED8" w:rsidRPr="00FC0A10" w14:paraId="1DAE37BF" w14:textId="77777777" w:rsidTr="003D0ED8">
        <w:tblPrEx>
          <w:jc w:val="center"/>
          <w:tblBorders>
            <w:insideH w:val="dotted" w:sz="4" w:space="0" w:color="auto"/>
            <w:insideV w:val="dotted" w:sz="4" w:space="0" w:color="auto"/>
          </w:tblBorders>
        </w:tblPrEx>
        <w:trPr>
          <w:jc w:val="center"/>
        </w:trPr>
        <w:tc>
          <w:tcPr>
            <w:tcW w:w="2249" w:type="dxa"/>
            <w:gridSpan w:val="3"/>
            <w:vMerge w:val="restart"/>
            <w:shd w:val="clear" w:color="auto" w:fill="auto"/>
          </w:tcPr>
          <w:p w14:paraId="478E487E" w14:textId="77777777" w:rsidR="003D0ED8" w:rsidRPr="00FC0A10" w:rsidRDefault="003D0ED8" w:rsidP="003D0ED8">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14:paraId="387FEEDA" w14:textId="77777777" w:rsidR="003D0ED8" w:rsidRPr="00FC0A10" w:rsidRDefault="003D0ED8" w:rsidP="003D0ED8">
            <w:pPr>
              <w:spacing w:before="20" w:after="20"/>
              <w:rPr>
                <w:b/>
                <w:color w:val="1F497D"/>
                <w:sz w:val="20"/>
                <w:szCs w:val="20"/>
              </w:rPr>
            </w:pPr>
            <w:r w:rsidRPr="00FC0A10">
              <w:rPr>
                <w:b/>
                <w:color w:val="1F497D"/>
                <w:sz w:val="20"/>
                <w:szCs w:val="20"/>
              </w:rPr>
              <w:t>Scholastic Honesty</w:t>
            </w:r>
          </w:p>
        </w:tc>
        <w:tc>
          <w:tcPr>
            <w:tcW w:w="6521" w:type="dxa"/>
            <w:gridSpan w:val="16"/>
            <w:shd w:val="clear" w:color="auto" w:fill="auto"/>
          </w:tcPr>
          <w:p w14:paraId="1EFAFC4F" w14:textId="69ADAD47" w:rsidR="003D0ED8" w:rsidRPr="0037060C" w:rsidRDefault="003D0ED8" w:rsidP="003D0ED8">
            <w:pPr>
              <w:spacing w:before="20" w:after="20"/>
              <w:rPr>
                <w:sz w:val="18"/>
                <w:szCs w:val="18"/>
              </w:rPr>
            </w:pPr>
            <w:r w:rsidRPr="001A49C6">
              <w:rPr>
                <w:sz w:val="20"/>
                <w:szCs w:val="20"/>
              </w:rPr>
              <w:t xml:space="preserve">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Disciplinary actions are listed and explained in the handout that is uploaded in the webpage of the department. Ethical issues are explained in the introductory lecture and the syllabus contains information about scholastic honesty and how students can access the handout. </w:t>
            </w:r>
          </w:p>
        </w:tc>
      </w:tr>
      <w:tr w:rsidR="003D0ED8" w:rsidRPr="00FC0A10" w14:paraId="13F969C0" w14:textId="77777777" w:rsidTr="003D0ED8">
        <w:tblPrEx>
          <w:jc w:val="center"/>
          <w:tblBorders>
            <w:insideH w:val="dotted" w:sz="4" w:space="0" w:color="auto"/>
            <w:insideV w:val="dotted" w:sz="4" w:space="0" w:color="auto"/>
          </w:tblBorders>
        </w:tblPrEx>
        <w:trPr>
          <w:trHeight w:val="115"/>
          <w:jc w:val="center"/>
        </w:trPr>
        <w:tc>
          <w:tcPr>
            <w:tcW w:w="2249" w:type="dxa"/>
            <w:gridSpan w:val="3"/>
            <w:vMerge/>
            <w:shd w:val="clear" w:color="auto" w:fill="auto"/>
          </w:tcPr>
          <w:p w14:paraId="3F9D5415" w14:textId="77777777" w:rsidR="003D0ED8" w:rsidRPr="00FC0A10" w:rsidRDefault="003D0ED8" w:rsidP="003D0ED8">
            <w:pPr>
              <w:spacing w:before="20" w:after="20"/>
              <w:rPr>
                <w:b/>
                <w:color w:val="1F497D"/>
                <w:sz w:val="20"/>
                <w:szCs w:val="20"/>
              </w:rPr>
            </w:pPr>
          </w:p>
        </w:tc>
        <w:tc>
          <w:tcPr>
            <w:tcW w:w="2145" w:type="dxa"/>
            <w:gridSpan w:val="6"/>
            <w:shd w:val="clear" w:color="auto" w:fill="auto"/>
            <w:vAlign w:val="center"/>
          </w:tcPr>
          <w:p w14:paraId="11AF7E3A" w14:textId="77777777" w:rsidR="003D0ED8" w:rsidRPr="00FC0A10" w:rsidRDefault="003D0ED8" w:rsidP="003D0ED8">
            <w:pPr>
              <w:spacing w:before="20" w:after="20"/>
              <w:rPr>
                <w:b/>
                <w:color w:val="1F497D"/>
                <w:sz w:val="20"/>
                <w:szCs w:val="20"/>
              </w:rPr>
            </w:pPr>
            <w:r w:rsidRPr="00FC0A10">
              <w:rPr>
                <w:b/>
                <w:color w:val="1F497D"/>
                <w:sz w:val="20"/>
                <w:szCs w:val="20"/>
              </w:rPr>
              <w:t>Students with Disabilities</w:t>
            </w:r>
          </w:p>
        </w:tc>
        <w:tc>
          <w:tcPr>
            <w:tcW w:w="6521" w:type="dxa"/>
            <w:gridSpan w:val="16"/>
            <w:shd w:val="clear" w:color="auto" w:fill="auto"/>
          </w:tcPr>
          <w:p w14:paraId="148A2D52" w14:textId="46DD71AE" w:rsidR="003D0ED8" w:rsidRPr="0037060C" w:rsidRDefault="003D0ED8" w:rsidP="003D0ED8">
            <w:pPr>
              <w:spacing w:before="20" w:after="20"/>
              <w:rPr>
                <w:sz w:val="18"/>
                <w:szCs w:val="18"/>
              </w:rPr>
            </w:pPr>
            <w:r w:rsidRPr="001A49C6">
              <w:rPr>
                <w:sz w:val="20"/>
                <w:szCs w:val="20"/>
              </w:rPr>
              <w:t>Reasonable accommodations can be provided for students with verifiable disabilities according to university’s regulations.</w:t>
            </w:r>
          </w:p>
        </w:tc>
      </w:tr>
      <w:tr w:rsidR="003D0ED8" w:rsidRPr="00FC0A10" w14:paraId="4673D427" w14:textId="77777777" w:rsidTr="003D0ED8">
        <w:tblPrEx>
          <w:jc w:val="center"/>
          <w:tblBorders>
            <w:insideH w:val="dotted" w:sz="4" w:space="0" w:color="auto"/>
            <w:insideV w:val="dotted" w:sz="4" w:space="0" w:color="auto"/>
          </w:tblBorders>
        </w:tblPrEx>
        <w:trPr>
          <w:trHeight w:val="115"/>
          <w:jc w:val="center"/>
        </w:trPr>
        <w:tc>
          <w:tcPr>
            <w:tcW w:w="2249" w:type="dxa"/>
            <w:gridSpan w:val="3"/>
            <w:vMerge/>
            <w:shd w:val="clear" w:color="auto" w:fill="auto"/>
          </w:tcPr>
          <w:p w14:paraId="625A9EC0"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498907D6" w14:textId="77777777" w:rsidR="003D0ED8" w:rsidRPr="00FC0A10" w:rsidRDefault="003D0ED8" w:rsidP="003D0ED8">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16"/>
            <w:shd w:val="clear" w:color="auto" w:fill="auto"/>
          </w:tcPr>
          <w:p w14:paraId="28FE7FA6" w14:textId="77777777" w:rsidR="003D0ED8" w:rsidRPr="0037060C" w:rsidRDefault="003D0ED8" w:rsidP="003D0ED8">
            <w:pPr>
              <w:spacing w:before="20" w:after="20"/>
              <w:rPr>
                <w:sz w:val="18"/>
                <w:szCs w:val="18"/>
              </w:rPr>
            </w:pPr>
          </w:p>
        </w:tc>
      </w:tr>
      <w:tr w:rsidR="003D0ED8" w:rsidRPr="00FC0A10" w14:paraId="56A0C8A0" w14:textId="77777777" w:rsidTr="003D0ED8">
        <w:tblPrEx>
          <w:jc w:val="center"/>
          <w:tblBorders>
            <w:insideH w:val="dotted" w:sz="4" w:space="0" w:color="auto"/>
            <w:insideV w:val="dotted" w:sz="4" w:space="0" w:color="auto"/>
          </w:tblBorders>
        </w:tblPrEx>
        <w:trPr>
          <w:trHeight w:val="115"/>
          <w:jc w:val="center"/>
        </w:trPr>
        <w:tc>
          <w:tcPr>
            <w:tcW w:w="2249" w:type="dxa"/>
            <w:gridSpan w:val="3"/>
            <w:vMerge/>
            <w:shd w:val="clear" w:color="auto" w:fill="auto"/>
          </w:tcPr>
          <w:p w14:paraId="649EB5A1"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37AADD0C" w14:textId="77777777" w:rsidR="003D0ED8" w:rsidRPr="00FC0A10" w:rsidRDefault="003D0ED8" w:rsidP="003D0ED8">
            <w:pPr>
              <w:rPr>
                <w:b/>
                <w:color w:val="1F497D"/>
                <w:sz w:val="20"/>
                <w:szCs w:val="20"/>
              </w:rPr>
            </w:pPr>
            <w:r w:rsidRPr="00FC0A10">
              <w:rPr>
                <w:b/>
                <w:color w:val="1F497D"/>
                <w:sz w:val="20"/>
                <w:szCs w:val="20"/>
              </w:rPr>
              <w:t>Flexibility</w:t>
            </w:r>
          </w:p>
        </w:tc>
        <w:tc>
          <w:tcPr>
            <w:tcW w:w="6521" w:type="dxa"/>
            <w:gridSpan w:val="16"/>
            <w:shd w:val="clear" w:color="auto" w:fill="auto"/>
          </w:tcPr>
          <w:p w14:paraId="30EEDCFE" w14:textId="385F07D6" w:rsidR="003D0ED8" w:rsidRPr="0037060C" w:rsidRDefault="003D0ED8" w:rsidP="003D0ED8">
            <w:pPr>
              <w:spacing w:before="20" w:after="20"/>
              <w:rPr>
                <w:sz w:val="18"/>
                <w:szCs w:val="18"/>
              </w:rPr>
            </w:pPr>
            <w:r w:rsidRPr="001A49C6">
              <w:rPr>
                <w:sz w:val="20"/>
                <w:szCs w:val="20"/>
              </w:rPr>
              <w:t>Students are notified prior to any changes via email, announcements in online platforms and in previous lectures and classes (such as participation of lecturer in conferences, additional material for specific topics) and other mitigating circumstances (such as health problems).</w:t>
            </w:r>
          </w:p>
        </w:tc>
      </w:tr>
    </w:tbl>
    <w:p w14:paraId="4CBCB828" w14:textId="77777777" w:rsidR="00121D63" w:rsidRPr="00A04CA2" w:rsidRDefault="00121D63" w:rsidP="00041E46">
      <w:pPr>
        <w:spacing w:before="20" w:after="20"/>
        <w:rPr>
          <w:b/>
          <w:color w:val="1F497D"/>
          <w:sz w:val="20"/>
          <w:szCs w:val="20"/>
        </w:rPr>
      </w:pPr>
    </w:p>
    <w:sectPr w:rsidR="00121D63" w:rsidRPr="00A04CA2" w:rsidSect="002B10CD">
      <w:footerReference w:type="default" r:id="rId11"/>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C86EC" w14:textId="77777777" w:rsidR="00995093" w:rsidRDefault="00995093" w:rsidP="00AC6DCE">
      <w:r>
        <w:separator/>
      </w:r>
    </w:p>
  </w:endnote>
  <w:endnote w:type="continuationSeparator" w:id="0">
    <w:p w14:paraId="3C634114" w14:textId="77777777" w:rsidR="00995093" w:rsidRDefault="00995093"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77587" w14:textId="5DD96E74" w:rsidR="002D051D" w:rsidRPr="00510702" w:rsidRDefault="002D051D">
    <w:pPr>
      <w:pStyle w:val="Footer"/>
      <w:rPr>
        <w:sz w:val="20"/>
        <w:szCs w:val="20"/>
      </w:rP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r w:rsidRPr="00510702">
      <w:rPr>
        <w:sz w:val="20"/>
        <w:szCs w:val="20"/>
      </w:rPr>
      <w:t>Tarihi</w:t>
    </w:r>
    <w:proofErr w:type="spellEnd"/>
    <w:r w:rsidRPr="00510702">
      <w:rPr>
        <w:sz w:val="20"/>
        <w:szCs w:val="20"/>
      </w:rPr>
      <w:t>:-</w:t>
    </w:r>
  </w:p>
  <w:p w14:paraId="1EC9A1D4" w14:textId="77777777" w:rsidR="002D051D" w:rsidRDefault="002D0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60C83" w14:textId="77777777" w:rsidR="00995093" w:rsidRDefault="00995093" w:rsidP="00AC6DCE">
      <w:r>
        <w:separator/>
      </w:r>
    </w:p>
  </w:footnote>
  <w:footnote w:type="continuationSeparator" w:id="0">
    <w:p w14:paraId="3DFD11AB" w14:textId="77777777" w:rsidR="00995093" w:rsidRDefault="00995093" w:rsidP="00AC6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4">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5"/>
  </w:num>
  <w:num w:numId="2">
    <w:abstractNumId w:val="13"/>
  </w:num>
  <w:num w:numId="3">
    <w:abstractNumId w:val="2"/>
  </w:num>
  <w:num w:numId="4">
    <w:abstractNumId w:val="10"/>
  </w:num>
  <w:num w:numId="5">
    <w:abstractNumId w:val="1"/>
  </w:num>
  <w:num w:numId="6">
    <w:abstractNumId w:val="6"/>
  </w:num>
  <w:num w:numId="7">
    <w:abstractNumId w:val="7"/>
  </w:num>
  <w:num w:numId="8">
    <w:abstractNumId w:val="8"/>
  </w:num>
  <w:num w:numId="9">
    <w:abstractNumId w:val="14"/>
  </w:num>
  <w:num w:numId="10">
    <w:abstractNumId w:val="11"/>
  </w:num>
  <w:num w:numId="11">
    <w:abstractNumId w:val="12"/>
  </w:num>
  <w:num w:numId="12">
    <w:abstractNumId w:val="5"/>
  </w:num>
  <w:num w:numId="13">
    <w:abstractNumId w:val="4"/>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0259C"/>
    <w:rsid w:val="000120C9"/>
    <w:rsid w:val="00013D84"/>
    <w:rsid w:val="00017F6F"/>
    <w:rsid w:val="00020B58"/>
    <w:rsid w:val="00023BA9"/>
    <w:rsid w:val="0002784B"/>
    <w:rsid w:val="00027EA6"/>
    <w:rsid w:val="0003125B"/>
    <w:rsid w:val="000371E0"/>
    <w:rsid w:val="00040602"/>
    <w:rsid w:val="00040808"/>
    <w:rsid w:val="00041E46"/>
    <w:rsid w:val="000474D4"/>
    <w:rsid w:val="0005057E"/>
    <w:rsid w:val="0005499A"/>
    <w:rsid w:val="000554A8"/>
    <w:rsid w:val="00061274"/>
    <w:rsid w:val="00077433"/>
    <w:rsid w:val="00086052"/>
    <w:rsid w:val="00086F6D"/>
    <w:rsid w:val="000966A4"/>
    <w:rsid w:val="000B2737"/>
    <w:rsid w:val="000B48F2"/>
    <w:rsid w:val="000B6D0E"/>
    <w:rsid w:val="000B7DAA"/>
    <w:rsid w:val="000C1A1D"/>
    <w:rsid w:val="000C5DA1"/>
    <w:rsid w:val="000D2B58"/>
    <w:rsid w:val="000D645D"/>
    <w:rsid w:val="000D7C88"/>
    <w:rsid w:val="000E2772"/>
    <w:rsid w:val="000E6EC3"/>
    <w:rsid w:val="000E756F"/>
    <w:rsid w:val="000F46BD"/>
    <w:rsid w:val="00100A78"/>
    <w:rsid w:val="001034CF"/>
    <w:rsid w:val="00105545"/>
    <w:rsid w:val="00110E2D"/>
    <w:rsid w:val="0011491C"/>
    <w:rsid w:val="00121D63"/>
    <w:rsid w:val="00124342"/>
    <w:rsid w:val="00125FC8"/>
    <w:rsid w:val="00130E58"/>
    <w:rsid w:val="00134F8E"/>
    <w:rsid w:val="00135E85"/>
    <w:rsid w:val="001469E7"/>
    <w:rsid w:val="00154EE5"/>
    <w:rsid w:val="001646BF"/>
    <w:rsid w:val="00167689"/>
    <w:rsid w:val="00172C27"/>
    <w:rsid w:val="001822FC"/>
    <w:rsid w:val="00182B93"/>
    <w:rsid w:val="00187269"/>
    <w:rsid w:val="0019531B"/>
    <w:rsid w:val="001957BD"/>
    <w:rsid w:val="001A5FD9"/>
    <w:rsid w:val="001B070F"/>
    <w:rsid w:val="001C1A4E"/>
    <w:rsid w:val="001C32EA"/>
    <w:rsid w:val="001D3A3C"/>
    <w:rsid w:val="001D6C9C"/>
    <w:rsid w:val="001E1B90"/>
    <w:rsid w:val="001E2396"/>
    <w:rsid w:val="001E7539"/>
    <w:rsid w:val="001F3DB2"/>
    <w:rsid w:val="001F4828"/>
    <w:rsid w:val="001F48CC"/>
    <w:rsid w:val="00205F77"/>
    <w:rsid w:val="00206EC0"/>
    <w:rsid w:val="00215E9C"/>
    <w:rsid w:val="00221CB7"/>
    <w:rsid w:val="00226489"/>
    <w:rsid w:val="002372B5"/>
    <w:rsid w:val="00244413"/>
    <w:rsid w:val="002472AF"/>
    <w:rsid w:val="00252C5D"/>
    <w:rsid w:val="00253522"/>
    <w:rsid w:val="00260AC7"/>
    <w:rsid w:val="00260B6C"/>
    <w:rsid w:val="00271598"/>
    <w:rsid w:val="00271BE2"/>
    <w:rsid w:val="002809D2"/>
    <w:rsid w:val="00281442"/>
    <w:rsid w:val="00281539"/>
    <w:rsid w:val="00286621"/>
    <w:rsid w:val="00286B08"/>
    <w:rsid w:val="00295D33"/>
    <w:rsid w:val="00296AC4"/>
    <w:rsid w:val="002A7873"/>
    <w:rsid w:val="002A7F38"/>
    <w:rsid w:val="002B0CAB"/>
    <w:rsid w:val="002B10CD"/>
    <w:rsid w:val="002C3152"/>
    <w:rsid w:val="002D051D"/>
    <w:rsid w:val="002D31AC"/>
    <w:rsid w:val="002E0EE0"/>
    <w:rsid w:val="002E745D"/>
    <w:rsid w:val="002E7688"/>
    <w:rsid w:val="002F32F5"/>
    <w:rsid w:val="002F34CE"/>
    <w:rsid w:val="002F4198"/>
    <w:rsid w:val="00302403"/>
    <w:rsid w:val="00314AB3"/>
    <w:rsid w:val="00321A64"/>
    <w:rsid w:val="003258FC"/>
    <w:rsid w:val="003277FA"/>
    <w:rsid w:val="00327E45"/>
    <w:rsid w:val="00333059"/>
    <w:rsid w:val="00335FE5"/>
    <w:rsid w:val="00341C5C"/>
    <w:rsid w:val="003432FE"/>
    <w:rsid w:val="00346C2C"/>
    <w:rsid w:val="00361C27"/>
    <w:rsid w:val="00367390"/>
    <w:rsid w:val="0037060C"/>
    <w:rsid w:val="0037434F"/>
    <w:rsid w:val="00387401"/>
    <w:rsid w:val="00387556"/>
    <w:rsid w:val="003A0554"/>
    <w:rsid w:val="003A0711"/>
    <w:rsid w:val="003A77DC"/>
    <w:rsid w:val="003C0850"/>
    <w:rsid w:val="003C34C7"/>
    <w:rsid w:val="003D0E0B"/>
    <w:rsid w:val="003D0ED8"/>
    <w:rsid w:val="003D28E5"/>
    <w:rsid w:val="003E22E9"/>
    <w:rsid w:val="003E45D0"/>
    <w:rsid w:val="003E4972"/>
    <w:rsid w:val="003F09EC"/>
    <w:rsid w:val="003F766E"/>
    <w:rsid w:val="004013EE"/>
    <w:rsid w:val="0040357B"/>
    <w:rsid w:val="00403F0C"/>
    <w:rsid w:val="004070C7"/>
    <w:rsid w:val="00407A20"/>
    <w:rsid w:val="004143B5"/>
    <w:rsid w:val="0042699E"/>
    <w:rsid w:val="00426DAD"/>
    <w:rsid w:val="00427110"/>
    <w:rsid w:val="004378C6"/>
    <w:rsid w:val="00443937"/>
    <w:rsid w:val="00443B32"/>
    <w:rsid w:val="00444F52"/>
    <w:rsid w:val="00446A04"/>
    <w:rsid w:val="00454731"/>
    <w:rsid w:val="00473719"/>
    <w:rsid w:val="004744A6"/>
    <w:rsid w:val="00483AB1"/>
    <w:rsid w:val="0048509B"/>
    <w:rsid w:val="00487158"/>
    <w:rsid w:val="00487DF2"/>
    <w:rsid w:val="0049043A"/>
    <w:rsid w:val="004A0C03"/>
    <w:rsid w:val="004A5BB0"/>
    <w:rsid w:val="004A6ACD"/>
    <w:rsid w:val="004B0EF7"/>
    <w:rsid w:val="004B173F"/>
    <w:rsid w:val="004B62ED"/>
    <w:rsid w:val="004B7E99"/>
    <w:rsid w:val="004C1984"/>
    <w:rsid w:val="004C272D"/>
    <w:rsid w:val="004D24A0"/>
    <w:rsid w:val="004E566F"/>
    <w:rsid w:val="004F2623"/>
    <w:rsid w:val="004F5BBD"/>
    <w:rsid w:val="004F67F3"/>
    <w:rsid w:val="005003BB"/>
    <w:rsid w:val="00502EE5"/>
    <w:rsid w:val="00503CD5"/>
    <w:rsid w:val="00506BB6"/>
    <w:rsid w:val="00510702"/>
    <w:rsid w:val="00513C80"/>
    <w:rsid w:val="00514ED6"/>
    <w:rsid w:val="00515BA4"/>
    <w:rsid w:val="005221F8"/>
    <w:rsid w:val="00522DFE"/>
    <w:rsid w:val="00523765"/>
    <w:rsid w:val="00526D8B"/>
    <w:rsid w:val="00532D24"/>
    <w:rsid w:val="00536C66"/>
    <w:rsid w:val="005452A8"/>
    <w:rsid w:val="00552AFA"/>
    <w:rsid w:val="00554796"/>
    <w:rsid w:val="00555A79"/>
    <w:rsid w:val="0055794E"/>
    <w:rsid w:val="00565612"/>
    <w:rsid w:val="0056566B"/>
    <w:rsid w:val="00570672"/>
    <w:rsid w:val="00570CA1"/>
    <w:rsid w:val="00591F68"/>
    <w:rsid w:val="005965A9"/>
    <w:rsid w:val="00596F51"/>
    <w:rsid w:val="00597FE2"/>
    <w:rsid w:val="005A3BA4"/>
    <w:rsid w:val="005A48A2"/>
    <w:rsid w:val="005A7168"/>
    <w:rsid w:val="005B5520"/>
    <w:rsid w:val="005C5256"/>
    <w:rsid w:val="005D2B52"/>
    <w:rsid w:val="005D5BBF"/>
    <w:rsid w:val="005E3A3B"/>
    <w:rsid w:val="005E6DDB"/>
    <w:rsid w:val="005E7333"/>
    <w:rsid w:val="005F082B"/>
    <w:rsid w:val="005F2900"/>
    <w:rsid w:val="005F5C86"/>
    <w:rsid w:val="00601F6B"/>
    <w:rsid w:val="0060280F"/>
    <w:rsid w:val="00604A21"/>
    <w:rsid w:val="00605A80"/>
    <w:rsid w:val="0060649D"/>
    <w:rsid w:val="00606F13"/>
    <w:rsid w:val="00607CEE"/>
    <w:rsid w:val="0062397A"/>
    <w:rsid w:val="006348FD"/>
    <w:rsid w:val="0063648A"/>
    <w:rsid w:val="006463AA"/>
    <w:rsid w:val="00647879"/>
    <w:rsid w:val="00652B7D"/>
    <w:rsid w:val="0065613C"/>
    <w:rsid w:val="00657D0F"/>
    <w:rsid w:val="00665AEE"/>
    <w:rsid w:val="006666E1"/>
    <w:rsid w:val="00670346"/>
    <w:rsid w:val="00670350"/>
    <w:rsid w:val="00677A54"/>
    <w:rsid w:val="00677A7F"/>
    <w:rsid w:val="0069349F"/>
    <w:rsid w:val="00694A82"/>
    <w:rsid w:val="00695A45"/>
    <w:rsid w:val="006B2DC8"/>
    <w:rsid w:val="006B3547"/>
    <w:rsid w:val="006B76E7"/>
    <w:rsid w:val="006D3264"/>
    <w:rsid w:val="006E0D08"/>
    <w:rsid w:val="006E1FCB"/>
    <w:rsid w:val="006E560A"/>
    <w:rsid w:val="006E5F93"/>
    <w:rsid w:val="006E6A69"/>
    <w:rsid w:val="006F00FB"/>
    <w:rsid w:val="006F3BBC"/>
    <w:rsid w:val="006F4F1B"/>
    <w:rsid w:val="006F6C90"/>
    <w:rsid w:val="007006C6"/>
    <w:rsid w:val="0070608F"/>
    <w:rsid w:val="00727C5F"/>
    <w:rsid w:val="00731215"/>
    <w:rsid w:val="00731636"/>
    <w:rsid w:val="00732E81"/>
    <w:rsid w:val="00734B75"/>
    <w:rsid w:val="00743096"/>
    <w:rsid w:val="007456F0"/>
    <w:rsid w:val="007555AD"/>
    <w:rsid w:val="00757284"/>
    <w:rsid w:val="007641A4"/>
    <w:rsid w:val="00771E36"/>
    <w:rsid w:val="00773452"/>
    <w:rsid w:val="00773A34"/>
    <w:rsid w:val="00783592"/>
    <w:rsid w:val="00785BC6"/>
    <w:rsid w:val="00792AE4"/>
    <w:rsid w:val="007A33BD"/>
    <w:rsid w:val="007A44D5"/>
    <w:rsid w:val="007B185D"/>
    <w:rsid w:val="007B32A8"/>
    <w:rsid w:val="007C4556"/>
    <w:rsid w:val="007D0A45"/>
    <w:rsid w:val="007D29C5"/>
    <w:rsid w:val="007D3565"/>
    <w:rsid w:val="007D65FF"/>
    <w:rsid w:val="007D73BA"/>
    <w:rsid w:val="007F63A5"/>
    <w:rsid w:val="00800B87"/>
    <w:rsid w:val="00803026"/>
    <w:rsid w:val="00811C8A"/>
    <w:rsid w:val="00821470"/>
    <w:rsid w:val="00824196"/>
    <w:rsid w:val="008308EE"/>
    <w:rsid w:val="008327F3"/>
    <w:rsid w:val="00833E55"/>
    <w:rsid w:val="00837E69"/>
    <w:rsid w:val="008455E7"/>
    <w:rsid w:val="00846028"/>
    <w:rsid w:val="00854951"/>
    <w:rsid w:val="00854C20"/>
    <w:rsid w:val="00865C2D"/>
    <w:rsid w:val="008736F6"/>
    <w:rsid w:val="0088144F"/>
    <w:rsid w:val="00891D43"/>
    <w:rsid w:val="00897010"/>
    <w:rsid w:val="008A2F92"/>
    <w:rsid w:val="008B0E8C"/>
    <w:rsid w:val="008B0F82"/>
    <w:rsid w:val="008C1BDE"/>
    <w:rsid w:val="008C1F4F"/>
    <w:rsid w:val="008C4005"/>
    <w:rsid w:val="008C55C4"/>
    <w:rsid w:val="008C57C6"/>
    <w:rsid w:val="008C77F4"/>
    <w:rsid w:val="008D4207"/>
    <w:rsid w:val="008E1A61"/>
    <w:rsid w:val="008E4105"/>
    <w:rsid w:val="008E67D2"/>
    <w:rsid w:val="008E6951"/>
    <w:rsid w:val="008F6FE8"/>
    <w:rsid w:val="00904238"/>
    <w:rsid w:val="0090534F"/>
    <w:rsid w:val="0090620F"/>
    <w:rsid w:val="00917E2D"/>
    <w:rsid w:val="00920D71"/>
    <w:rsid w:val="00921622"/>
    <w:rsid w:val="00933D75"/>
    <w:rsid w:val="0094254B"/>
    <w:rsid w:val="00942767"/>
    <w:rsid w:val="009431E8"/>
    <w:rsid w:val="00952E1F"/>
    <w:rsid w:val="00953C9A"/>
    <w:rsid w:val="00953EE9"/>
    <w:rsid w:val="009562D8"/>
    <w:rsid w:val="00962231"/>
    <w:rsid w:val="009725F6"/>
    <w:rsid w:val="0097737F"/>
    <w:rsid w:val="00977648"/>
    <w:rsid w:val="00980081"/>
    <w:rsid w:val="00982352"/>
    <w:rsid w:val="00984862"/>
    <w:rsid w:val="00985601"/>
    <w:rsid w:val="00987B24"/>
    <w:rsid w:val="00990718"/>
    <w:rsid w:val="00995093"/>
    <w:rsid w:val="009A0B43"/>
    <w:rsid w:val="009A11BB"/>
    <w:rsid w:val="009B0869"/>
    <w:rsid w:val="009B350E"/>
    <w:rsid w:val="009B7FA7"/>
    <w:rsid w:val="009C0378"/>
    <w:rsid w:val="009C1ABE"/>
    <w:rsid w:val="009C241E"/>
    <w:rsid w:val="009D18E4"/>
    <w:rsid w:val="009E06D2"/>
    <w:rsid w:val="009E6AE4"/>
    <w:rsid w:val="009F2D2D"/>
    <w:rsid w:val="00A04CA2"/>
    <w:rsid w:val="00A071E2"/>
    <w:rsid w:val="00A07D9D"/>
    <w:rsid w:val="00A1362B"/>
    <w:rsid w:val="00A21EDD"/>
    <w:rsid w:val="00A31B9A"/>
    <w:rsid w:val="00A3464B"/>
    <w:rsid w:val="00A4403D"/>
    <w:rsid w:val="00A44C97"/>
    <w:rsid w:val="00A5082F"/>
    <w:rsid w:val="00A527F5"/>
    <w:rsid w:val="00A53258"/>
    <w:rsid w:val="00A63A67"/>
    <w:rsid w:val="00A63E66"/>
    <w:rsid w:val="00A63F9B"/>
    <w:rsid w:val="00A67BE3"/>
    <w:rsid w:val="00A714B1"/>
    <w:rsid w:val="00A7352C"/>
    <w:rsid w:val="00A80B6F"/>
    <w:rsid w:val="00A810E0"/>
    <w:rsid w:val="00A81750"/>
    <w:rsid w:val="00A819EF"/>
    <w:rsid w:val="00A81EB8"/>
    <w:rsid w:val="00A91FBB"/>
    <w:rsid w:val="00AA1198"/>
    <w:rsid w:val="00AA3499"/>
    <w:rsid w:val="00AA56B4"/>
    <w:rsid w:val="00AA730D"/>
    <w:rsid w:val="00AA7A81"/>
    <w:rsid w:val="00AB0A75"/>
    <w:rsid w:val="00AB24FF"/>
    <w:rsid w:val="00AB281B"/>
    <w:rsid w:val="00AC6DCE"/>
    <w:rsid w:val="00AD0671"/>
    <w:rsid w:val="00AD17EE"/>
    <w:rsid w:val="00AD2456"/>
    <w:rsid w:val="00AE288A"/>
    <w:rsid w:val="00AE6527"/>
    <w:rsid w:val="00AE7D68"/>
    <w:rsid w:val="00AF3A7E"/>
    <w:rsid w:val="00AF4412"/>
    <w:rsid w:val="00B062D9"/>
    <w:rsid w:val="00B274A4"/>
    <w:rsid w:val="00B30294"/>
    <w:rsid w:val="00B36FE1"/>
    <w:rsid w:val="00B4797C"/>
    <w:rsid w:val="00B56457"/>
    <w:rsid w:val="00B56FDB"/>
    <w:rsid w:val="00B631D4"/>
    <w:rsid w:val="00B649C2"/>
    <w:rsid w:val="00B664E7"/>
    <w:rsid w:val="00B80B03"/>
    <w:rsid w:val="00B81FF2"/>
    <w:rsid w:val="00B834E6"/>
    <w:rsid w:val="00B8677B"/>
    <w:rsid w:val="00B9310C"/>
    <w:rsid w:val="00B95964"/>
    <w:rsid w:val="00B959C2"/>
    <w:rsid w:val="00BA09D4"/>
    <w:rsid w:val="00BA20F4"/>
    <w:rsid w:val="00BA7C53"/>
    <w:rsid w:val="00BB12C4"/>
    <w:rsid w:val="00BB5575"/>
    <w:rsid w:val="00BC5F90"/>
    <w:rsid w:val="00BD35FF"/>
    <w:rsid w:val="00BE0969"/>
    <w:rsid w:val="00BE72C0"/>
    <w:rsid w:val="00BF04EB"/>
    <w:rsid w:val="00BF19BD"/>
    <w:rsid w:val="00BF31D9"/>
    <w:rsid w:val="00BF4CDA"/>
    <w:rsid w:val="00BF5461"/>
    <w:rsid w:val="00BF7ED2"/>
    <w:rsid w:val="00C01D15"/>
    <w:rsid w:val="00C06960"/>
    <w:rsid w:val="00C110F0"/>
    <w:rsid w:val="00C20F0C"/>
    <w:rsid w:val="00C25C17"/>
    <w:rsid w:val="00C2707B"/>
    <w:rsid w:val="00C30518"/>
    <w:rsid w:val="00C37063"/>
    <w:rsid w:val="00C41C16"/>
    <w:rsid w:val="00C62CEB"/>
    <w:rsid w:val="00C7410B"/>
    <w:rsid w:val="00C77C7D"/>
    <w:rsid w:val="00C803C4"/>
    <w:rsid w:val="00C8163D"/>
    <w:rsid w:val="00CC0D1B"/>
    <w:rsid w:val="00CD174E"/>
    <w:rsid w:val="00CD468A"/>
    <w:rsid w:val="00CE0315"/>
    <w:rsid w:val="00CE2C21"/>
    <w:rsid w:val="00CE46EC"/>
    <w:rsid w:val="00CE71CD"/>
    <w:rsid w:val="00D05C17"/>
    <w:rsid w:val="00D117B5"/>
    <w:rsid w:val="00D11F4E"/>
    <w:rsid w:val="00D22268"/>
    <w:rsid w:val="00D259E0"/>
    <w:rsid w:val="00D27555"/>
    <w:rsid w:val="00D27968"/>
    <w:rsid w:val="00D442FB"/>
    <w:rsid w:val="00D47D24"/>
    <w:rsid w:val="00D50681"/>
    <w:rsid w:val="00D524C6"/>
    <w:rsid w:val="00D5555E"/>
    <w:rsid w:val="00D56000"/>
    <w:rsid w:val="00D607EE"/>
    <w:rsid w:val="00D676C3"/>
    <w:rsid w:val="00D75F2D"/>
    <w:rsid w:val="00D805E9"/>
    <w:rsid w:val="00D872F1"/>
    <w:rsid w:val="00D90534"/>
    <w:rsid w:val="00D91EED"/>
    <w:rsid w:val="00D91FCC"/>
    <w:rsid w:val="00DA5560"/>
    <w:rsid w:val="00DA6D43"/>
    <w:rsid w:val="00DB01F0"/>
    <w:rsid w:val="00DB294F"/>
    <w:rsid w:val="00DB3802"/>
    <w:rsid w:val="00DC320F"/>
    <w:rsid w:val="00DE7F14"/>
    <w:rsid w:val="00DF049E"/>
    <w:rsid w:val="00DF0673"/>
    <w:rsid w:val="00DF1B61"/>
    <w:rsid w:val="00E05C1F"/>
    <w:rsid w:val="00E065A8"/>
    <w:rsid w:val="00E1103D"/>
    <w:rsid w:val="00E1489B"/>
    <w:rsid w:val="00E1792A"/>
    <w:rsid w:val="00E27E29"/>
    <w:rsid w:val="00E32A19"/>
    <w:rsid w:val="00E37C82"/>
    <w:rsid w:val="00E479DA"/>
    <w:rsid w:val="00E62E35"/>
    <w:rsid w:val="00E7196A"/>
    <w:rsid w:val="00E7576C"/>
    <w:rsid w:val="00E77497"/>
    <w:rsid w:val="00E833BC"/>
    <w:rsid w:val="00E83DE2"/>
    <w:rsid w:val="00E87825"/>
    <w:rsid w:val="00E937BC"/>
    <w:rsid w:val="00E93B5B"/>
    <w:rsid w:val="00EA143D"/>
    <w:rsid w:val="00EA6EFE"/>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35F34"/>
    <w:rsid w:val="00F40392"/>
    <w:rsid w:val="00F4098C"/>
    <w:rsid w:val="00F44584"/>
    <w:rsid w:val="00F464B2"/>
    <w:rsid w:val="00F53ADB"/>
    <w:rsid w:val="00F53F21"/>
    <w:rsid w:val="00F57802"/>
    <w:rsid w:val="00F6318C"/>
    <w:rsid w:val="00F76C8C"/>
    <w:rsid w:val="00F80548"/>
    <w:rsid w:val="00F80C57"/>
    <w:rsid w:val="00F8709F"/>
    <w:rsid w:val="00FA1E83"/>
    <w:rsid w:val="00FA724D"/>
    <w:rsid w:val="00FA72C0"/>
    <w:rsid w:val="00FC4198"/>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qFormat/>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qFormat/>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0147">
      <w:bodyDiv w:val="1"/>
      <w:marLeft w:val="0"/>
      <w:marRight w:val="0"/>
      <w:marTop w:val="0"/>
      <w:marBottom w:val="0"/>
      <w:divBdr>
        <w:top w:val="none" w:sz="0" w:space="0" w:color="auto"/>
        <w:left w:val="none" w:sz="0" w:space="0" w:color="auto"/>
        <w:bottom w:val="none" w:sz="0" w:space="0" w:color="auto"/>
        <w:right w:val="none" w:sz="0" w:space="0" w:color="auto"/>
      </w:divBdr>
    </w:div>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539442862">
      <w:bodyDiv w:val="1"/>
      <w:marLeft w:val="0"/>
      <w:marRight w:val="0"/>
      <w:marTop w:val="0"/>
      <w:marBottom w:val="0"/>
      <w:divBdr>
        <w:top w:val="none" w:sz="0" w:space="0" w:color="auto"/>
        <w:left w:val="none" w:sz="0" w:space="0" w:color="auto"/>
        <w:bottom w:val="none" w:sz="0" w:space="0" w:color="auto"/>
        <w:right w:val="none" w:sz="0" w:space="0" w:color="auto"/>
      </w:divBdr>
      <w:divsChild>
        <w:div w:id="1220285409">
          <w:marLeft w:val="0"/>
          <w:marRight w:val="0"/>
          <w:marTop w:val="0"/>
          <w:marBottom w:val="0"/>
          <w:divBdr>
            <w:top w:val="none" w:sz="0" w:space="0" w:color="auto"/>
            <w:left w:val="none" w:sz="0" w:space="0" w:color="auto"/>
            <w:bottom w:val="none" w:sz="0" w:space="0" w:color="auto"/>
            <w:right w:val="none" w:sz="0" w:space="0" w:color="auto"/>
          </w:divBdr>
          <w:divsChild>
            <w:div w:id="255483359">
              <w:marLeft w:val="0"/>
              <w:marRight w:val="0"/>
              <w:marTop w:val="0"/>
              <w:marBottom w:val="0"/>
              <w:divBdr>
                <w:top w:val="none" w:sz="0" w:space="0" w:color="auto"/>
                <w:left w:val="none" w:sz="0" w:space="0" w:color="auto"/>
                <w:bottom w:val="none" w:sz="0" w:space="0" w:color="auto"/>
                <w:right w:val="none" w:sz="0" w:space="0" w:color="auto"/>
              </w:divBdr>
              <w:divsChild>
                <w:div w:id="136118883">
                  <w:marLeft w:val="0"/>
                  <w:marRight w:val="0"/>
                  <w:marTop w:val="0"/>
                  <w:marBottom w:val="0"/>
                  <w:divBdr>
                    <w:top w:val="none" w:sz="0" w:space="0" w:color="auto"/>
                    <w:left w:val="none" w:sz="0" w:space="0" w:color="auto"/>
                    <w:bottom w:val="none" w:sz="0" w:space="0" w:color="auto"/>
                    <w:right w:val="none" w:sz="0" w:space="0" w:color="auto"/>
                  </w:divBdr>
                  <w:divsChild>
                    <w:div w:id="1880194604">
                      <w:marLeft w:val="0"/>
                      <w:marRight w:val="0"/>
                      <w:marTop w:val="0"/>
                      <w:marBottom w:val="0"/>
                      <w:divBdr>
                        <w:top w:val="none" w:sz="0" w:space="0" w:color="auto"/>
                        <w:left w:val="none" w:sz="0" w:space="0" w:color="auto"/>
                        <w:bottom w:val="none" w:sz="0" w:space="0" w:color="auto"/>
                        <w:right w:val="none" w:sz="0" w:space="0" w:color="auto"/>
                      </w:divBdr>
                      <w:divsChild>
                        <w:div w:id="1379353114">
                          <w:marLeft w:val="0"/>
                          <w:marRight w:val="0"/>
                          <w:marTop w:val="0"/>
                          <w:marBottom w:val="0"/>
                          <w:divBdr>
                            <w:top w:val="none" w:sz="0" w:space="0" w:color="auto"/>
                            <w:left w:val="none" w:sz="0" w:space="0" w:color="auto"/>
                            <w:bottom w:val="none" w:sz="0" w:space="0" w:color="auto"/>
                            <w:right w:val="none" w:sz="0" w:space="0" w:color="auto"/>
                          </w:divBdr>
                          <w:divsChild>
                            <w:div w:id="1409381176">
                              <w:marLeft w:val="0"/>
                              <w:marRight w:val="0"/>
                              <w:marTop w:val="0"/>
                              <w:marBottom w:val="0"/>
                              <w:divBdr>
                                <w:top w:val="none" w:sz="0" w:space="0" w:color="auto"/>
                                <w:left w:val="none" w:sz="0" w:space="0" w:color="auto"/>
                                <w:bottom w:val="none" w:sz="0" w:space="0" w:color="auto"/>
                                <w:right w:val="none" w:sz="0" w:space="0" w:color="auto"/>
                              </w:divBdr>
                              <w:divsChild>
                                <w:div w:id="513492268">
                                  <w:marLeft w:val="0"/>
                                  <w:marRight w:val="0"/>
                                  <w:marTop w:val="0"/>
                                  <w:marBottom w:val="0"/>
                                  <w:divBdr>
                                    <w:top w:val="none" w:sz="0" w:space="0" w:color="auto"/>
                                    <w:left w:val="none" w:sz="0" w:space="0" w:color="auto"/>
                                    <w:bottom w:val="none" w:sz="0" w:space="0" w:color="auto"/>
                                    <w:right w:val="none" w:sz="0" w:space="0" w:color="auto"/>
                                  </w:divBdr>
                                  <w:divsChild>
                                    <w:div w:id="1611859385">
                                      <w:marLeft w:val="0"/>
                                      <w:marRight w:val="0"/>
                                      <w:marTop w:val="0"/>
                                      <w:marBottom w:val="0"/>
                                      <w:divBdr>
                                        <w:top w:val="none" w:sz="0" w:space="0" w:color="auto"/>
                                        <w:left w:val="none" w:sz="0" w:space="0" w:color="auto"/>
                                        <w:bottom w:val="none" w:sz="0" w:space="0" w:color="auto"/>
                                        <w:right w:val="none" w:sz="0" w:space="0" w:color="auto"/>
                                      </w:divBdr>
                                      <w:divsChild>
                                        <w:div w:id="1662924192">
                                          <w:marLeft w:val="0"/>
                                          <w:marRight w:val="0"/>
                                          <w:marTop w:val="0"/>
                                          <w:marBottom w:val="0"/>
                                          <w:divBdr>
                                            <w:top w:val="none" w:sz="0" w:space="0" w:color="auto"/>
                                            <w:left w:val="none" w:sz="0" w:space="0" w:color="auto"/>
                                            <w:bottom w:val="none" w:sz="0" w:space="0" w:color="auto"/>
                                            <w:right w:val="none" w:sz="0" w:space="0" w:color="auto"/>
                                          </w:divBdr>
                                          <w:divsChild>
                                            <w:div w:id="1764492781">
                                              <w:marLeft w:val="0"/>
                                              <w:marRight w:val="0"/>
                                              <w:marTop w:val="0"/>
                                              <w:marBottom w:val="0"/>
                                              <w:divBdr>
                                                <w:top w:val="none" w:sz="0" w:space="0" w:color="auto"/>
                                                <w:left w:val="none" w:sz="0" w:space="0" w:color="auto"/>
                                                <w:bottom w:val="none" w:sz="0" w:space="0" w:color="auto"/>
                                                <w:right w:val="none" w:sz="0" w:space="0" w:color="auto"/>
                                              </w:divBdr>
                                              <w:divsChild>
                                                <w:div w:id="1431125566">
                                                  <w:marLeft w:val="0"/>
                                                  <w:marRight w:val="0"/>
                                                  <w:marTop w:val="0"/>
                                                  <w:marBottom w:val="0"/>
                                                  <w:divBdr>
                                                    <w:top w:val="none" w:sz="0" w:space="0" w:color="auto"/>
                                                    <w:left w:val="none" w:sz="0" w:space="0" w:color="auto"/>
                                                    <w:bottom w:val="none" w:sz="0" w:space="0" w:color="auto"/>
                                                    <w:right w:val="none" w:sz="0" w:space="0" w:color="auto"/>
                                                  </w:divBdr>
                                                  <w:divsChild>
                                                    <w:div w:id="883101779">
                                                      <w:marLeft w:val="0"/>
                                                      <w:marRight w:val="0"/>
                                                      <w:marTop w:val="0"/>
                                                      <w:marBottom w:val="0"/>
                                                      <w:divBdr>
                                                        <w:top w:val="none" w:sz="0" w:space="0" w:color="auto"/>
                                                        <w:left w:val="none" w:sz="0" w:space="0" w:color="auto"/>
                                                        <w:bottom w:val="none" w:sz="0" w:space="0" w:color="auto"/>
                                                        <w:right w:val="none" w:sz="0" w:space="0" w:color="auto"/>
                                                      </w:divBdr>
                                                      <w:divsChild>
                                                        <w:div w:id="352072215">
                                                          <w:marLeft w:val="0"/>
                                                          <w:marRight w:val="0"/>
                                                          <w:marTop w:val="0"/>
                                                          <w:marBottom w:val="0"/>
                                                          <w:divBdr>
                                                            <w:top w:val="none" w:sz="0" w:space="0" w:color="auto"/>
                                                            <w:left w:val="none" w:sz="0" w:space="0" w:color="auto"/>
                                                            <w:bottom w:val="none" w:sz="0" w:space="0" w:color="auto"/>
                                                            <w:right w:val="none" w:sz="0" w:space="0" w:color="auto"/>
                                                          </w:divBdr>
                                                          <w:divsChild>
                                                            <w:div w:id="1459178855">
                                                              <w:marLeft w:val="0"/>
                                                              <w:marRight w:val="0"/>
                                                              <w:marTop w:val="0"/>
                                                              <w:marBottom w:val="0"/>
                                                              <w:divBdr>
                                                                <w:top w:val="none" w:sz="0" w:space="0" w:color="auto"/>
                                                                <w:left w:val="none" w:sz="0" w:space="0" w:color="auto"/>
                                                                <w:bottom w:val="none" w:sz="0" w:space="0" w:color="auto"/>
                                                                <w:right w:val="none" w:sz="0" w:space="0" w:color="auto"/>
                                                              </w:divBdr>
                                                              <w:divsChild>
                                                                <w:div w:id="1740054656">
                                                                  <w:marLeft w:val="0"/>
                                                                  <w:marRight w:val="0"/>
                                                                  <w:marTop w:val="0"/>
                                                                  <w:marBottom w:val="0"/>
                                                                  <w:divBdr>
                                                                    <w:top w:val="none" w:sz="0" w:space="0" w:color="auto"/>
                                                                    <w:left w:val="none" w:sz="0" w:space="0" w:color="auto"/>
                                                                    <w:bottom w:val="none" w:sz="0" w:space="0" w:color="auto"/>
                                                                    <w:right w:val="none" w:sz="0" w:space="0" w:color="auto"/>
                                                                  </w:divBdr>
                                                                  <w:divsChild>
                                                                    <w:div w:id="631864408">
                                                                      <w:marLeft w:val="405"/>
                                                                      <w:marRight w:val="0"/>
                                                                      <w:marTop w:val="0"/>
                                                                      <w:marBottom w:val="0"/>
                                                                      <w:divBdr>
                                                                        <w:top w:val="none" w:sz="0" w:space="0" w:color="auto"/>
                                                                        <w:left w:val="none" w:sz="0" w:space="0" w:color="auto"/>
                                                                        <w:bottom w:val="none" w:sz="0" w:space="0" w:color="auto"/>
                                                                        <w:right w:val="none" w:sz="0" w:space="0" w:color="auto"/>
                                                                      </w:divBdr>
                                                                      <w:divsChild>
                                                                        <w:div w:id="360011216">
                                                                          <w:marLeft w:val="0"/>
                                                                          <w:marRight w:val="0"/>
                                                                          <w:marTop w:val="0"/>
                                                                          <w:marBottom w:val="0"/>
                                                                          <w:divBdr>
                                                                            <w:top w:val="none" w:sz="0" w:space="0" w:color="auto"/>
                                                                            <w:left w:val="none" w:sz="0" w:space="0" w:color="auto"/>
                                                                            <w:bottom w:val="none" w:sz="0" w:space="0" w:color="auto"/>
                                                                            <w:right w:val="none" w:sz="0" w:space="0" w:color="auto"/>
                                                                          </w:divBdr>
                                                                          <w:divsChild>
                                                                            <w:div w:id="673411844">
                                                                              <w:marLeft w:val="0"/>
                                                                              <w:marRight w:val="0"/>
                                                                              <w:marTop w:val="0"/>
                                                                              <w:marBottom w:val="0"/>
                                                                              <w:divBdr>
                                                                                <w:top w:val="none" w:sz="0" w:space="0" w:color="auto"/>
                                                                                <w:left w:val="none" w:sz="0" w:space="0" w:color="auto"/>
                                                                                <w:bottom w:val="none" w:sz="0" w:space="0" w:color="auto"/>
                                                                                <w:right w:val="none" w:sz="0" w:space="0" w:color="auto"/>
                                                                              </w:divBdr>
                                                                              <w:divsChild>
                                                                                <w:div w:id="1106079836">
                                                                                  <w:marLeft w:val="0"/>
                                                                                  <w:marRight w:val="0"/>
                                                                                  <w:marTop w:val="0"/>
                                                                                  <w:marBottom w:val="0"/>
                                                                                  <w:divBdr>
                                                                                    <w:top w:val="none" w:sz="0" w:space="0" w:color="auto"/>
                                                                                    <w:left w:val="none" w:sz="0" w:space="0" w:color="auto"/>
                                                                                    <w:bottom w:val="none" w:sz="0" w:space="0" w:color="auto"/>
                                                                                    <w:right w:val="none" w:sz="0" w:space="0" w:color="auto"/>
                                                                                  </w:divBdr>
                                                                                  <w:divsChild>
                                                                                    <w:div w:id="1851483732">
                                                                                      <w:marLeft w:val="0"/>
                                                                                      <w:marRight w:val="0"/>
                                                                                      <w:marTop w:val="0"/>
                                                                                      <w:marBottom w:val="0"/>
                                                                                      <w:divBdr>
                                                                                        <w:top w:val="none" w:sz="0" w:space="0" w:color="auto"/>
                                                                                        <w:left w:val="none" w:sz="0" w:space="0" w:color="auto"/>
                                                                                        <w:bottom w:val="none" w:sz="0" w:space="0" w:color="auto"/>
                                                                                        <w:right w:val="none" w:sz="0" w:space="0" w:color="auto"/>
                                                                                      </w:divBdr>
                                                                                      <w:divsChild>
                                                                                        <w:div w:id="21908308">
                                                                                          <w:marLeft w:val="0"/>
                                                                                          <w:marRight w:val="0"/>
                                                                                          <w:marTop w:val="0"/>
                                                                                          <w:marBottom w:val="0"/>
                                                                                          <w:divBdr>
                                                                                            <w:top w:val="none" w:sz="0" w:space="0" w:color="auto"/>
                                                                                            <w:left w:val="none" w:sz="0" w:space="0" w:color="auto"/>
                                                                                            <w:bottom w:val="none" w:sz="0" w:space="0" w:color="auto"/>
                                                                                            <w:right w:val="none" w:sz="0" w:space="0" w:color="auto"/>
                                                                                          </w:divBdr>
                                                                                          <w:divsChild>
                                                                                            <w:div w:id="1460999409">
                                                                                              <w:marLeft w:val="0"/>
                                                                                              <w:marRight w:val="0"/>
                                                                                              <w:marTop w:val="0"/>
                                                                                              <w:marBottom w:val="0"/>
                                                                                              <w:divBdr>
                                                                                                <w:top w:val="none" w:sz="0" w:space="0" w:color="auto"/>
                                                                                                <w:left w:val="none" w:sz="0" w:space="0" w:color="auto"/>
                                                                                                <w:bottom w:val="none" w:sz="0" w:space="0" w:color="auto"/>
                                                                                                <w:right w:val="none" w:sz="0" w:space="0" w:color="auto"/>
                                                                                              </w:divBdr>
                                                                                              <w:divsChild>
                                                                                                <w:div w:id="883057863">
                                                                                                  <w:marLeft w:val="0"/>
                                                                                                  <w:marRight w:val="0"/>
                                                                                                  <w:marTop w:val="15"/>
                                                                                                  <w:marBottom w:val="0"/>
                                                                                                  <w:divBdr>
                                                                                                    <w:top w:val="none" w:sz="0" w:space="0" w:color="auto"/>
                                                                                                    <w:left w:val="none" w:sz="0" w:space="0" w:color="auto"/>
                                                                                                    <w:bottom w:val="single" w:sz="6" w:space="15" w:color="auto"/>
                                                                                                    <w:right w:val="none" w:sz="0" w:space="0" w:color="auto"/>
                                                                                                  </w:divBdr>
                                                                                                  <w:divsChild>
                                                                                                    <w:div w:id="516820347">
                                                                                                      <w:marLeft w:val="900"/>
                                                                                                      <w:marRight w:val="0"/>
                                                                                                      <w:marTop w:val="180"/>
                                                                                                      <w:marBottom w:val="0"/>
                                                                                                      <w:divBdr>
                                                                                                        <w:top w:val="none" w:sz="0" w:space="0" w:color="auto"/>
                                                                                                        <w:left w:val="none" w:sz="0" w:space="0" w:color="auto"/>
                                                                                                        <w:bottom w:val="none" w:sz="0" w:space="0" w:color="auto"/>
                                                                                                        <w:right w:val="none" w:sz="0" w:space="0" w:color="auto"/>
                                                                                                      </w:divBdr>
                                                                                                      <w:divsChild>
                                                                                                        <w:div w:id="960956574">
                                                                                                          <w:marLeft w:val="0"/>
                                                                                                          <w:marRight w:val="0"/>
                                                                                                          <w:marTop w:val="0"/>
                                                                                                          <w:marBottom w:val="0"/>
                                                                                                          <w:divBdr>
                                                                                                            <w:top w:val="none" w:sz="0" w:space="0" w:color="auto"/>
                                                                                                            <w:left w:val="none" w:sz="0" w:space="0" w:color="auto"/>
                                                                                                            <w:bottom w:val="none" w:sz="0" w:space="0" w:color="auto"/>
                                                                                                            <w:right w:val="none" w:sz="0" w:space="0" w:color="auto"/>
                                                                                                          </w:divBdr>
                                                                                                          <w:divsChild>
                                                                                                            <w:div w:id="1715157728">
                                                                                                              <w:marLeft w:val="0"/>
                                                                                                              <w:marRight w:val="0"/>
                                                                                                              <w:marTop w:val="0"/>
                                                                                                              <w:marBottom w:val="0"/>
                                                                                                              <w:divBdr>
                                                                                                                <w:top w:val="none" w:sz="0" w:space="0" w:color="auto"/>
                                                                                                                <w:left w:val="none" w:sz="0" w:space="0" w:color="auto"/>
                                                                                                                <w:bottom w:val="none" w:sz="0" w:space="0" w:color="auto"/>
                                                                                                                <w:right w:val="none" w:sz="0" w:space="0" w:color="auto"/>
                                                                                                              </w:divBdr>
                                                                                                              <w:divsChild>
                                                                                                                <w:div w:id="953176649">
                                                                                                                  <w:marLeft w:val="0"/>
                                                                                                                  <w:marRight w:val="0"/>
                                                                                                                  <w:marTop w:val="30"/>
                                                                                                                  <w:marBottom w:val="0"/>
                                                                                                                  <w:divBdr>
                                                                                                                    <w:top w:val="none" w:sz="0" w:space="0" w:color="auto"/>
                                                                                                                    <w:left w:val="none" w:sz="0" w:space="0" w:color="auto"/>
                                                                                                                    <w:bottom w:val="none" w:sz="0" w:space="0" w:color="auto"/>
                                                                                                                    <w:right w:val="none" w:sz="0" w:space="0" w:color="auto"/>
                                                                                                                  </w:divBdr>
                                                                                                                  <w:divsChild>
                                                                                                                    <w:div w:id="1940721980">
                                                                                                                      <w:marLeft w:val="0"/>
                                                                                                                      <w:marRight w:val="0"/>
                                                                                                                      <w:marTop w:val="0"/>
                                                                                                                      <w:marBottom w:val="0"/>
                                                                                                                      <w:divBdr>
                                                                                                                        <w:top w:val="none" w:sz="0" w:space="0" w:color="auto"/>
                                                                                                                        <w:left w:val="none" w:sz="0" w:space="0" w:color="auto"/>
                                                                                                                        <w:bottom w:val="none" w:sz="0" w:space="0" w:color="auto"/>
                                                                                                                        <w:right w:val="none" w:sz="0" w:space="0" w:color="auto"/>
                                                                                                                      </w:divBdr>
                                                                                                                      <w:divsChild>
                                                                                                                        <w:div w:id="2036035014">
                                                                                                                          <w:marLeft w:val="0"/>
                                                                                                                          <w:marRight w:val="0"/>
                                                                                                                          <w:marTop w:val="0"/>
                                                                                                                          <w:marBottom w:val="0"/>
                                                                                                                          <w:divBdr>
                                                                                                                            <w:top w:val="none" w:sz="0" w:space="0" w:color="auto"/>
                                                                                                                            <w:left w:val="none" w:sz="0" w:space="0" w:color="auto"/>
                                                                                                                            <w:bottom w:val="none" w:sz="0" w:space="0" w:color="auto"/>
                                                                                                                            <w:right w:val="none" w:sz="0" w:space="0" w:color="auto"/>
                                                                                                                          </w:divBdr>
                                                                                                                          <w:divsChild>
                                                                                                                            <w:div w:id="1412511234">
                                                                                                                              <w:marLeft w:val="0"/>
                                                                                                                              <w:marRight w:val="0"/>
                                                                                                                              <w:marTop w:val="0"/>
                                                                                                                              <w:marBottom w:val="0"/>
                                                                                                                              <w:divBdr>
                                                                                                                                <w:top w:val="none" w:sz="0" w:space="0" w:color="auto"/>
                                                                                                                                <w:left w:val="none" w:sz="0" w:space="0" w:color="auto"/>
                                                                                                                                <w:bottom w:val="none" w:sz="0" w:space="0" w:color="auto"/>
                                                                                                                                <w:right w:val="none" w:sz="0" w:space="0" w:color="auto"/>
                                                                                                                              </w:divBdr>
                                                                                                                              <w:divsChild>
                                                                                                                                <w:div w:id="72316751">
                                                                                                                                  <w:marLeft w:val="720"/>
                                                                                                                                  <w:marRight w:val="0"/>
                                                                                                                                  <w:marTop w:val="0"/>
                                                                                                                                  <w:marBottom w:val="0"/>
                                                                                                                                  <w:divBdr>
                                                                                                                                    <w:top w:val="none" w:sz="0" w:space="0" w:color="auto"/>
                                                                                                                                    <w:left w:val="none" w:sz="0" w:space="0" w:color="auto"/>
                                                                                                                                    <w:bottom w:val="none" w:sz="0" w:space="0" w:color="auto"/>
                                                                                                                                    <w:right w:val="none" w:sz="0" w:space="0" w:color="auto"/>
                                                                                                                                  </w:divBdr>
                                                                                                                                </w:div>
                                                                                                                                <w:div w:id="1090736459">
                                                                                                                                  <w:marLeft w:val="720"/>
                                                                                                                                  <w:marRight w:val="0"/>
                                                                                                                                  <w:marTop w:val="0"/>
                                                                                                                                  <w:marBottom w:val="0"/>
                                                                                                                                  <w:divBdr>
                                                                                                                                    <w:top w:val="none" w:sz="0" w:space="0" w:color="auto"/>
                                                                                                                                    <w:left w:val="none" w:sz="0" w:space="0" w:color="auto"/>
                                                                                                                                    <w:bottom w:val="none" w:sz="0" w:space="0" w:color="auto"/>
                                                                                                                                    <w:right w:val="none" w:sz="0" w:space="0" w:color="auto"/>
                                                                                                                                  </w:divBdr>
                                                                                                                                </w:div>
                                                                                                                                <w:div w:id="1193104576">
                                                                                                                                  <w:marLeft w:val="720"/>
                                                                                                                                  <w:marRight w:val="0"/>
                                                                                                                                  <w:marTop w:val="0"/>
                                                                                                                                  <w:marBottom w:val="0"/>
                                                                                                                                  <w:divBdr>
                                                                                                                                    <w:top w:val="none" w:sz="0" w:space="0" w:color="auto"/>
                                                                                                                                    <w:left w:val="none" w:sz="0" w:space="0" w:color="auto"/>
                                                                                                                                    <w:bottom w:val="none" w:sz="0" w:space="0" w:color="auto"/>
                                                                                                                                    <w:right w:val="none" w:sz="0" w:space="0" w:color="auto"/>
                                                                                                                                  </w:divBdr>
                                                                                                                                </w:div>
                                                                                                                                <w:div w:id="16903735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98379113">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639387841">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331105674">
      <w:bodyDiv w:val="1"/>
      <w:marLeft w:val="0"/>
      <w:marRight w:val="0"/>
      <w:marTop w:val="0"/>
      <w:marBottom w:val="0"/>
      <w:divBdr>
        <w:top w:val="none" w:sz="0" w:space="0" w:color="auto"/>
        <w:left w:val="none" w:sz="0" w:space="0" w:color="auto"/>
        <w:bottom w:val="none" w:sz="0" w:space="0" w:color="auto"/>
        <w:right w:val="none" w:sz="0" w:space="0" w:color="auto"/>
      </w:divBdr>
    </w:div>
    <w:div w:id="1605308623">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gozde.turan@antalya.edu.tr"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4DFB1-7899-4FBA-9B99-45117E0C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Gözde Turan</cp:lastModifiedBy>
  <cp:revision>2</cp:revision>
  <cp:lastPrinted>2016-05-25T10:33:00Z</cp:lastPrinted>
  <dcterms:created xsi:type="dcterms:W3CDTF">2021-04-07T10:37:00Z</dcterms:created>
  <dcterms:modified xsi:type="dcterms:W3CDTF">2022-04-25T13:48:00Z</dcterms:modified>
</cp:coreProperties>
</file>