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2AFC2" w14:textId="77777777" w:rsidR="0083096F" w:rsidRPr="00826274" w:rsidRDefault="0007317B" w:rsidP="0007317B">
      <w:pPr>
        <w:pStyle w:val="NormalWeb"/>
        <w:tabs>
          <w:tab w:val="center" w:pos="4474"/>
          <w:tab w:val="left" w:pos="9255"/>
          <w:tab w:val="right" w:pos="9668"/>
        </w:tabs>
        <w:spacing w:before="0" w:beforeAutospacing="0" w:after="0" w:afterAutospacing="0"/>
        <w:ind w:left="-720" w:right="41"/>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83096F" w:rsidRPr="00826274">
        <w:rPr>
          <w:rFonts w:ascii="Times New Roman" w:eastAsia="Times New Roman" w:hAnsi="Times New Roman" w:cs="Times New Roman"/>
          <w:b/>
          <w:sz w:val="20"/>
          <w:szCs w:val="20"/>
        </w:rPr>
        <w:t>EK 1</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14:paraId="542D78DF" w14:textId="77777777" w:rsidR="0083096F" w:rsidRPr="00826274" w:rsidRDefault="0083096F" w:rsidP="00443284">
      <w:pPr>
        <w:pStyle w:val="NormalWeb"/>
        <w:spacing w:before="0" w:beforeAutospacing="0" w:after="0" w:afterAutospacing="0"/>
        <w:ind w:left="-720" w:right="41"/>
        <w:jc w:val="center"/>
        <w:rPr>
          <w:rFonts w:ascii="Times New Roman" w:eastAsia="Times New Roman" w:hAnsi="Times New Roman" w:cs="Times New Roman"/>
          <w:b/>
          <w:sz w:val="20"/>
          <w:szCs w:val="20"/>
        </w:rPr>
      </w:pPr>
    </w:p>
    <w:p w14:paraId="6F82E338" w14:textId="77777777" w:rsidR="0083096F" w:rsidRPr="00826274" w:rsidRDefault="0083096F" w:rsidP="00443284">
      <w:pPr>
        <w:pStyle w:val="NormalWeb"/>
        <w:spacing w:before="0" w:beforeAutospacing="0" w:after="0" w:afterAutospacing="0"/>
        <w:ind w:left="-720" w:right="41"/>
        <w:jc w:val="center"/>
        <w:rPr>
          <w:rFonts w:ascii="Times New Roman" w:eastAsia="Times New Roman" w:hAnsi="Times New Roman" w:cs="Times New Roman"/>
          <w:b/>
          <w:sz w:val="20"/>
          <w:szCs w:val="20"/>
        </w:rPr>
      </w:pPr>
      <w:r w:rsidRPr="00826274">
        <w:rPr>
          <w:rFonts w:ascii="Times New Roman" w:eastAsia="Times New Roman" w:hAnsi="Times New Roman" w:cs="Times New Roman"/>
          <w:b/>
          <w:sz w:val="20"/>
          <w:szCs w:val="20"/>
        </w:rPr>
        <w:t>ANTALYA BİLİM ÜNİVERSİTESİ</w:t>
      </w:r>
    </w:p>
    <w:p w14:paraId="0B53BDE1" w14:textId="77777777" w:rsidR="0083096F" w:rsidRPr="00826274" w:rsidRDefault="0083096F" w:rsidP="00443284">
      <w:pPr>
        <w:tabs>
          <w:tab w:val="left" w:pos="3420"/>
          <w:tab w:val="left" w:pos="3600"/>
        </w:tabs>
        <w:ind w:left="-720" w:right="41"/>
        <w:jc w:val="center"/>
        <w:rPr>
          <w:rFonts w:ascii="Times New Roman" w:hAnsi="Times New Roman" w:cs="Times New Roman"/>
          <w:b/>
          <w:sz w:val="20"/>
          <w:szCs w:val="20"/>
        </w:rPr>
      </w:pPr>
      <w:r w:rsidRPr="00826274">
        <w:rPr>
          <w:rFonts w:ascii="Times New Roman" w:hAnsi="Times New Roman" w:cs="Times New Roman"/>
          <w:b/>
          <w:sz w:val="20"/>
          <w:szCs w:val="20"/>
        </w:rPr>
        <w:t>AKADEMİK PERFORMANS DEĞERLENDİRME FORMU</w:t>
      </w:r>
    </w:p>
    <w:p w14:paraId="26A80ED2" w14:textId="77777777" w:rsidR="0083096F" w:rsidRPr="00826274" w:rsidRDefault="0083096F" w:rsidP="0083096F">
      <w:pPr>
        <w:pStyle w:val="NormalWeb"/>
        <w:spacing w:before="0" w:beforeAutospacing="0" w:after="0" w:afterAutospacing="0"/>
        <w:jc w:val="center"/>
        <w:rPr>
          <w:rFonts w:ascii="Times New Roman" w:eastAsia="Times New Roman" w:hAnsi="Times New Roman" w:cs="Times New Roman"/>
          <w:sz w:val="20"/>
          <w:szCs w:val="20"/>
        </w:rPr>
      </w:pPr>
    </w:p>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69"/>
        <w:gridCol w:w="1062"/>
        <w:gridCol w:w="851"/>
        <w:gridCol w:w="1134"/>
      </w:tblGrid>
      <w:tr w:rsidR="002557D4" w:rsidRPr="00826274" w14:paraId="6E905CF9" w14:textId="77777777" w:rsidTr="00086B6C">
        <w:trPr>
          <w:cantSplit/>
          <w:trHeight w:val="1160"/>
        </w:trPr>
        <w:tc>
          <w:tcPr>
            <w:tcW w:w="7869" w:type="dxa"/>
          </w:tcPr>
          <w:p w14:paraId="184D5CF7" w14:textId="77777777" w:rsidR="002557D4" w:rsidRPr="00E226A2" w:rsidRDefault="002557D4" w:rsidP="002C7899">
            <w:pPr>
              <w:pStyle w:val="NormalWeb"/>
              <w:tabs>
                <w:tab w:val="left" w:pos="2040"/>
              </w:tabs>
              <w:spacing w:before="0" w:beforeAutospacing="0" w:after="0" w:afterAutospacing="0"/>
              <w:jc w:val="both"/>
              <w:rPr>
                <w:rFonts w:ascii="Times New Roman" w:eastAsia="Times New Roman" w:hAnsi="Times New Roman" w:cs="Times New Roman"/>
                <w:b/>
                <w:u w:val="single"/>
              </w:rPr>
            </w:pPr>
            <w:r w:rsidRPr="00826274">
              <w:rPr>
                <w:rFonts w:ascii="Times New Roman" w:eastAsia="Times New Roman" w:hAnsi="Times New Roman" w:cs="Times New Roman"/>
                <w:b/>
                <w:sz w:val="20"/>
                <w:szCs w:val="20"/>
                <w:u w:val="single"/>
              </w:rPr>
              <w:t>ÜNVANI; ADI SOYADI:</w:t>
            </w:r>
            <w:r w:rsidR="00731A3B">
              <w:rPr>
                <w:rFonts w:ascii="Times New Roman" w:eastAsia="Times New Roman" w:hAnsi="Times New Roman" w:cs="Times New Roman"/>
                <w:b/>
                <w:sz w:val="20"/>
                <w:szCs w:val="20"/>
              </w:rPr>
              <w:t xml:space="preserve"> </w:t>
            </w:r>
          </w:p>
          <w:p w14:paraId="6AF43EED" w14:textId="77777777" w:rsidR="002557D4" w:rsidRPr="00826274" w:rsidRDefault="002557D4" w:rsidP="002C7899">
            <w:pPr>
              <w:pStyle w:val="NormalWeb"/>
              <w:tabs>
                <w:tab w:val="left" w:pos="2040"/>
              </w:tabs>
              <w:spacing w:before="0" w:beforeAutospacing="0" w:after="0" w:afterAutospacing="0"/>
              <w:jc w:val="both"/>
              <w:rPr>
                <w:rFonts w:ascii="Times New Roman" w:eastAsia="Times New Roman" w:hAnsi="Times New Roman" w:cs="Times New Roman"/>
                <w:b/>
                <w:sz w:val="20"/>
                <w:szCs w:val="20"/>
                <w:u w:val="single"/>
              </w:rPr>
            </w:pPr>
          </w:p>
          <w:p w14:paraId="371F0A13" w14:textId="77777777" w:rsidR="002557D4" w:rsidRPr="00E226A2" w:rsidRDefault="00731A3B" w:rsidP="00E226A2">
            <w:pPr>
              <w:pStyle w:val="NormalWeb"/>
              <w:tabs>
                <w:tab w:val="left" w:pos="2040"/>
              </w:tabs>
              <w:spacing w:before="0" w:beforeAutospacing="0" w:after="0" w:afterAutospacing="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 xml:space="preserve">BÖLÜM / </w:t>
            </w:r>
            <w:r w:rsidR="002557D4" w:rsidRPr="00826274">
              <w:rPr>
                <w:rFonts w:ascii="Times New Roman" w:eastAsia="Times New Roman" w:hAnsi="Times New Roman" w:cs="Times New Roman"/>
                <w:b/>
                <w:sz w:val="20"/>
                <w:szCs w:val="20"/>
                <w:u w:val="single"/>
              </w:rPr>
              <w:t>PROGRAM:</w:t>
            </w:r>
            <w:r>
              <w:rPr>
                <w:rFonts w:ascii="Times New Roman" w:eastAsia="Times New Roman" w:hAnsi="Times New Roman" w:cs="Times New Roman"/>
                <w:b/>
                <w:sz w:val="20"/>
                <w:szCs w:val="20"/>
              </w:rPr>
              <w:t xml:space="preserve"> </w:t>
            </w:r>
          </w:p>
          <w:p w14:paraId="3CD25E08" w14:textId="77777777" w:rsidR="002557D4" w:rsidRPr="00826274" w:rsidRDefault="002557D4" w:rsidP="002C7899">
            <w:pPr>
              <w:pStyle w:val="NormalWeb"/>
              <w:tabs>
                <w:tab w:val="left" w:pos="2040"/>
              </w:tabs>
              <w:spacing w:before="0" w:beforeAutospacing="0" w:after="0" w:afterAutospacing="0"/>
              <w:jc w:val="both"/>
              <w:rPr>
                <w:rFonts w:ascii="Times New Roman" w:eastAsia="Times New Roman" w:hAnsi="Times New Roman" w:cs="Times New Roman"/>
                <w:sz w:val="20"/>
                <w:szCs w:val="20"/>
              </w:rPr>
            </w:pPr>
          </w:p>
          <w:p w14:paraId="5D1130D7" w14:textId="77777777" w:rsidR="00C631A1" w:rsidRDefault="00C631A1" w:rsidP="002C7899">
            <w:pPr>
              <w:pStyle w:val="NormalWeb"/>
              <w:tabs>
                <w:tab w:val="left" w:pos="2040"/>
              </w:tabs>
              <w:spacing w:before="0" w:beforeAutospacing="0" w:after="0" w:afterAutospacing="0"/>
              <w:jc w:val="both"/>
              <w:rPr>
                <w:rFonts w:ascii="Times New Roman" w:eastAsia="Times New Roman" w:hAnsi="Times New Roman" w:cs="Times New Roman"/>
                <w:b/>
              </w:rPr>
            </w:pPr>
            <w:r w:rsidRPr="00826274">
              <w:rPr>
                <w:rFonts w:ascii="Times New Roman" w:eastAsia="Times New Roman" w:hAnsi="Times New Roman" w:cs="Times New Roman"/>
                <w:b/>
                <w:sz w:val="20"/>
                <w:szCs w:val="20"/>
                <w:u w:val="single"/>
              </w:rPr>
              <w:t>DÖNEMİ:</w:t>
            </w:r>
            <w:r w:rsidR="00731A3B">
              <w:rPr>
                <w:rFonts w:ascii="Times New Roman" w:eastAsia="Times New Roman" w:hAnsi="Times New Roman" w:cs="Times New Roman"/>
                <w:b/>
                <w:sz w:val="20"/>
                <w:szCs w:val="20"/>
              </w:rPr>
              <w:t xml:space="preserve"> </w:t>
            </w:r>
          </w:p>
          <w:p w14:paraId="3966A67F" w14:textId="276B5E66" w:rsidR="00086B6C" w:rsidRPr="00086B6C" w:rsidRDefault="00086B6C" w:rsidP="002C7899">
            <w:pPr>
              <w:pStyle w:val="NormalWeb"/>
              <w:tabs>
                <w:tab w:val="left" w:pos="2040"/>
              </w:tabs>
              <w:spacing w:before="0" w:beforeAutospacing="0" w:after="0" w:afterAutospacing="0"/>
              <w:jc w:val="both"/>
              <w:rPr>
                <w:rFonts w:ascii="Times New Roman" w:eastAsia="Times New Roman" w:hAnsi="Times New Roman" w:cs="Times New Roman"/>
                <w:b/>
              </w:rPr>
            </w:pPr>
          </w:p>
        </w:tc>
        <w:tc>
          <w:tcPr>
            <w:tcW w:w="1062" w:type="dxa"/>
            <w:vAlign w:val="center"/>
          </w:tcPr>
          <w:p w14:paraId="320E2C88" w14:textId="77777777" w:rsidR="002557D4" w:rsidRPr="00826274" w:rsidRDefault="002557D4" w:rsidP="002557D4">
            <w:pPr>
              <w:pStyle w:val="NormalWeb"/>
              <w:spacing w:before="0" w:beforeAutospacing="0" w:after="0" w:afterAutospacing="0"/>
              <w:jc w:val="center"/>
              <w:rPr>
                <w:rFonts w:ascii="Times New Roman" w:eastAsia="Times New Roman" w:hAnsi="Times New Roman" w:cs="Times New Roman"/>
                <w:b/>
                <w:bCs/>
                <w:sz w:val="20"/>
                <w:szCs w:val="20"/>
              </w:rPr>
            </w:pPr>
            <w:r w:rsidRPr="00826274">
              <w:rPr>
                <w:rFonts w:ascii="Times New Roman" w:eastAsia="Times New Roman" w:hAnsi="Times New Roman" w:cs="Times New Roman"/>
                <w:b/>
                <w:bCs/>
                <w:sz w:val="20"/>
                <w:szCs w:val="20"/>
              </w:rPr>
              <w:t>Birim</w:t>
            </w:r>
          </w:p>
          <w:p w14:paraId="64CF2170" w14:textId="77777777" w:rsidR="002557D4" w:rsidRPr="00826274" w:rsidRDefault="002557D4" w:rsidP="002557D4">
            <w:pPr>
              <w:pStyle w:val="NormalWeb"/>
              <w:spacing w:before="0" w:beforeAutospacing="0" w:after="0" w:afterAutospacing="0"/>
              <w:jc w:val="center"/>
              <w:rPr>
                <w:rFonts w:ascii="Times New Roman" w:eastAsia="Times New Roman" w:hAnsi="Times New Roman" w:cs="Times New Roman"/>
                <w:b/>
                <w:bCs/>
                <w:sz w:val="20"/>
                <w:szCs w:val="20"/>
              </w:rPr>
            </w:pPr>
            <w:r w:rsidRPr="00826274">
              <w:rPr>
                <w:rFonts w:ascii="Times New Roman" w:eastAsia="Times New Roman" w:hAnsi="Times New Roman" w:cs="Times New Roman"/>
                <w:b/>
                <w:bCs/>
                <w:sz w:val="20"/>
                <w:szCs w:val="20"/>
              </w:rPr>
              <w:t>Puanı</w:t>
            </w:r>
          </w:p>
        </w:tc>
        <w:tc>
          <w:tcPr>
            <w:tcW w:w="851" w:type="dxa"/>
            <w:vAlign w:val="center"/>
          </w:tcPr>
          <w:p w14:paraId="7942C330" w14:textId="77777777" w:rsidR="002557D4" w:rsidRPr="00826274" w:rsidRDefault="002557D4" w:rsidP="002557D4">
            <w:pPr>
              <w:pStyle w:val="NormalWeb"/>
              <w:spacing w:before="0" w:beforeAutospacing="0" w:after="0" w:afterAutospacing="0"/>
              <w:jc w:val="center"/>
              <w:rPr>
                <w:rFonts w:ascii="Times New Roman" w:eastAsia="Times New Roman" w:hAnsi="Times New Roman" w:cs="Times New Roman"/>
                <w:b/>
                <w:bCs/>
                <w:sz w:val="20"/>
                <w:szCs w:val="20"/>
              </w:rPr>
            </w:pPr>
            <w:r w:rsidRPr="00826274">
              <w:rPr>
                <w:rFonts w:ascii="Times New Roman" w:eastAsia="Times New Roman" w:hAnsi="Times New Roman" w:cs="Times New Roman"/>
                <w:b/>
                <w:bCs/>
                <w:sz w:val="20"/>
                <w:szCs w:val="20"/>
              </w:rPr>
              <w:t>Toplam Puan</w:t>
            </w:r>
          </w:p>
        </w:tc>
        <w:tc>
          <w:tcPr>
            <w:tcW w:w="1134" w:type="dxa"/>
            <w:vAlign w:val="center"/>
          </w:tcPr>
          <w:p w14:paraId="11471229" w14:textId="77777777" w:rsidR="002557D4" w:rsidRPr="00826274" w:rsidRDefault="002557D4" w:rsidP="002557D4">
            <w:pPr>
              <w:pStyle w:val="NormalWeb"/>
              <w:spacing w:before="0" w:beforeAutospacing="0" w:after="0" w:afterAutospacing="0"/>
              <w:jc w:val="center"/>
              <w:rPr>
                <w:rFonts w:ascii="Times New Roman" w:eastAsia="Times New Roman" w:hAnsi="Times New Roman" w:cs="Times New Roman"/>
                <w:b/>
                <w:bCs/>
                <w:sz w:val="20"/>
                <w:szCs w:val="20"/>
              </w:rPr>
            </w:pPr>
            <w:r w:rsidRPr="00826274">
              <w:rPr>
                <w:rFonts w:ascii="Times New Roman" w:eastAsia="Times New Roman" w:hAnsi="Times New Roman" w:cs="Times New Roman"/>
                <w:b/>
                <w:bCs/>
                <w:sz w:val="20"/>
                <w:szCs w:val="20"/>
              </w:rPr>
              <w:t>Bölüm / Program Başkanı Puanı</w:t>
            </w:r>
          </w:p>
        </w:tc>
      </w:tr>
      <w:tr w:rsidR="002557D4" w:rsidRPr="00826274" w14:paraId="66B259D6" w14:textId="77777777" w:rsidTr="00086B6C">
        <w:tc>
          <w:tcPr>
            <w:tcW w:w="7869" w:type="dxa"/>
          </w:tcPr>
          <w:p w14:paraId="3A1DC2AF" w14:textId="1C991C10" w:rsidR="002557D4" w:rsidRDefault="00223673" w:rsidP="00223673">
            <w:pPr>
              <w:pStyle w:val="NormalWeb"/>
              <w:spacing w:before="0" w:beforeAutospacing="0" w:after="0" w:afterAutospacing="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 </w:t>
            </w:r>
            <w:r w:rsidR="002557D4" w:rsidRPr="00826274">
              <w:rPr>
                <w:rFonts w:ascii="Times New Roman" w:eastAsia="Times New Roman" w:hAnsi="Times New Roman" w:cs="Times New Roman"/>
                <w:b/>
                <w:sz w:val="20"/>
                <w:szCs w:val="20"/>
              </w:rPr>
              <w:t>BİLİMSEL YAYINLAR</w:t>
            </w:r>
          </w:p>
          <w:p w14:paraId="523B264F" w14:textId="5CDD46E2" w:rsidR="00816086" w:rsidRDefault="00816086"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816086">
              <w:rPr>
                <w:rFonts w:ascii="Times New Roman" w:eastAsia="Times New Roman" w:hAnsi="Times New Roman" w:cs="Times New Roman"/>
                <w:sz w:val="20"/>
                <w:szCs w:val="20"/>
              </w:rPr>
              <w:t>Adayın fiili olarak</w:t>
            </w:r>
            <w:r>
              <w:rPr>
                <w:rFonts w:ascii="Times New Roman" w:eastAsia="Times New Roman" w:hAnsi="Times New Roman" w:cs="Times New Roman"/>
                <w:sz w:val="20"/>
                <w:szCs w:val="20"/>
              </w:rPr>
              <w:t xml:space="preserve"> Üniversitemizde çalıştığı zamandan günümüze teşvik başvurusunda bulunduğu yılda “Antalya Bilim Üniversitesi” adresli yayınları dikkate alınmalıdır.</w:t>
            </w:r>
          </w:p>
          <w:p w14:paraId="0170A275" w14:textId="498450AE" w:rsidR="00816086" w:rsidRDefault="00816086"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Ayrıca yönergenin 1. </w:t>
            </w:r>
            <w:r w:rsidR="00086B6C">
              <w:rPr>
                <w:rFonts w:ascii="Times New Roman" w:eastAsia="Times New Roman" w:hAnsi="Times New Roman" w:cs="Times New Roman"/>
                <w:sz w:val="20"/>
                <w:szCs w:val="20"/>
              </w:rPr>
              <w:t>s</w:t>
            </w:r>
            <w:r>
              <w:rPr>
                <w:rFonts w:ascii="Times New Roman" w:eastAsia="Times New Roman" w:hAnsi="Times New Roman" w:cs="Times New Roman"/>
                <w:sz w:val="20"/>
                <w:szCs w:val="20"/>
              </w:rPr>
              <w:t>ayfasındaki Madde</w:t>
            </w:r>
            <w:r w:rsidR="00086B6C">
              <w:rPr>
                <w:rFonts w:ascii="Times New Roman" w:eastAsia="Times New Roman" w:hAnsi="Times New Roman" w:cs="Times New Roman"/>
                <w:sz w:val="20"/>
                <w:szCs w:val="20"/>
              </w:rPr>
              <w:t>-</w:t>
            </w:r>
            <w:r>
              <w:rPr>
                <w:rFonts w:ascii="Times New Roman" w:eastAsia="Times New Roman" w:hAnsi="Times New Roman" w:cs="Times New Roman"/>
                <w:sz w:val="20"/>
                <w:szCs w:val="20"/>
              </w:rPr>
              <w:t>4 kısmında da ifade edildiği üzere:</w:t>
            </w:r>
          </w:p>
          <w:p w14:paraId="334BB17F" w14:textId="135B3D3C" w:rsidR="00FD0D80" w:rsidRPr="00FD0D80" w:rsidRDefault="00816086"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Madde 4 - a) Akademik performans değerlendirmesine kabul edilecek bilimsel yayınlar “Antalya Bilim Üniversitesi” adresli olmalıdır.</w:t>
            </w:r>
          </w:p>
        </w:tc>
        <w:tc>
          <w:tcPr>
            <w:tcW w:w="1062" w:type="dxa"/>
          </w:tcPr>
          <w:p w14:paraId="79E5247C" w14:textId="77777777" w:rsidR="002557D4" w:rsidRPr="00826274" w:rsidRDefault="002557D4" w:rsidP="002C7899">
            <w:pPr>
              <w:pStyle w:val="NormalWeb"/>
              <w:spacing w:before="0" w:beforeAutospacing="0" w:after="0" w:afterAutospacing="0"/>
              <w:jc w:val="right"/>
              <w:rPr>
                <w:rFonts w:ascii="Times New Roman" w:eastAsia="Times New Roman" w:hAnsi="Times New Roman" w:cs="Times New Roman"/>
                <w:sz w:val="20"/>
                <w:szCs w:val="20"/>
              </w:rPr>
            </w:pPr>
          </w:p>
        </w:tc>
        <w:tc>
          <w:tcPr>
            <w:tcW w:w="851" w:type="dxa"/>
          </w:tcPr>
          <w:p w14:paraId="66B59099" w14:textId="77777777" w:rsidR="002557D4" w:rsidRPr="009A6E48" w:rsidRDefault="002557D4" w:rsidP="009A6E48">
            <w:pPr>
              <w:pStyle w:val="NormalWeb"/>
              <w:spacing w:before="0" w:beforeAutospacing="0" w:after="0" w:afterAutospacing="0"/>
              <w:jc w:val="center"/>
              <w:rPr>
                <w:rFonts w:ascii="Times New Roman" w:eastAsia="Times New Roman" w:hAnsi="Times New Roman" w:cs="Times New Roman"/>
                <w:b/>
              </w:rPr>
            </w:pPr>
          </w:p>
        </w:tc>
        <w:tc>
          <w:tcPr>
            <w:tcW w:w="1134" w:type="dxa"/>
          </w:tcPr>
          <w:p w14:paraId="5E79189E" w14:textId="77777777" w:rsidR="002557D4" w:rsidRPr="00826274" w:rsidRDefault="002557D4" w:rsidP="002C7899">
            <w:pPr>
              <w:pStyle w:val="NormalWeb"/>
              <w:spacing w:before="0" w:beforeAutospacing="0" w:after="0" w:afterAutospacing="0"/>
              <w:jc w:val="both"/>
              <w:rPr>
                <w:rFonts w:ascii="Times New Roman" w:eastAsia="Times New Roman" w:hAnsi="Times New Roman" w:cs="Times New Roman"/>
                <w:sz w:val="20"/>
                <w:szCs w:val="20"/>
              </w:rPr>
            </w:pPr>
          </w:p>
        </w:tc>
      </w:tr>
      <w:tr w:rsidR="002557D4" w:rsidRPr="00826274" w14:paraId="35161444" w14:textId="77777777" w:rsidTr="00086B6C">
        <w:tc>
          <w:tcPr>
            <w:tcW w:w="7869" w:type="dxa"/>
          </w:tcPr>
          <w:p w14:paraId="08823066" w14:textId="05877BBF" w:rsidR="002557D4" w:rsidRPr="00223673" w:rsidRDefault="002557D4" w:rsidP="00816086">
            <w:pPr>
              <w:pStyle w:val="NormalWeb"/>
              <w:numPr>
                <w:ilvl w:val="1"/>
                <w:numId w:val="7"/>
              </w:numPr>
              <w:spacing w:before="0" w:beforeAutospacing="0" w:after="0" w:afterAutospacing="0"/>
              <w:jc w:val="both"/>
              <w:rPr>
                <w:rFonts w:ascii="Times New Roman" w:eastAsia="Times New Roman" w:hAnsi="Times New Roman" w:cs="Times New Roman"/>
                <w:b/>
                <w:bCs/>
                <w:sz w:val="20"/>
                <w:szCs w:val="20"/>
              </w:rPr>
            </w:pPr>
            <w:r w:rsidRPr="00223673">
              <w:rPr>
                <w:rFonts w:ascii="Times New Roman" w:eastAsia="Times New Roman" w:hAnsi="Times New Roman" w:cs="Times New Roman"/>
                <w:b/>
                <w:bCs/>
                <w:sz w:val="20"/>
                <w:szCs w:val="20"/>
              </w:rPr>
              <w:t>Makaleler (Makale adı, DOI, Yazarlar, Yayınlandığı yer, cilt, sayfa aralığı)</w:t>
            </w:r>
          </w:p>
          <w:p w14:paraId="1D3F4C40" w14:textId="77777777" w:rsidR="00816086" w:rsidRDefault="00816086"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xml:space="preserve">* </w:t>
            </w:r>
            <w:r w:rsidRPr="00816086">
              <w:rPr>
                <w:rFonts w:ascii="Times New Roman" w:eastAsia="Times New Roman" w:hAnsi="Times New Roman" w:cs="Times New Roman"/>
                <w:sz w:val="20"/>
                <w:szCs w:val="20"/>
              </w:rPr>
              <w:t>Başlıca yazar makaledeki</w:t>
            </w:r>
            <w:r w:rsidRPr="00FD0D80">
              <w:rPr>
                <w:rFonts w:ascii="Times New Roman" w:eastAsia="Times New Roman" w:hAnsi="Times New Roman" w:cs="Times New Roman"/>
                <w:sz w:val="20"/>
                <w:szCs w:val="20"/>
              </w:rPr>
              <w:t xml:space="preserve"> </w:t>
            </w:r>
            <w:r w:rsidRPr="00816086">
              <w:rPr>
                <w:rFonts w:ascii="Times New Roman" w:eastAsia="Times New Roman" w:hAnsi="Times New Roman" w:cs="Times New Roman"/>
                <w:sz w:val="20"/>
                <w:szCs w:val="20"/>
              </w:rPr>
              <w:t>birinci yazardır. Makalenin bir lisansüstü tezden üretildiği durumlarda, tezin birinci danışmanı makalenin başlıca yazarı kabul edili</w:t>
            </w:r>
            <w:r>
              <w:rPr>
                <w:rFonts w:ascii="Times New Roman" w:eastAsia="Times New Roman" w:hAnsi="Times New Roman" w:cs="Times New Roman"/>
                <w:sz w:val="20"/>
                <w:szCs w:val="20"/>
              </w:rPr>
              <w:t xml:space="preserve">r. </w:t>
            </w:r>
          </w:p>
          <w:p w14:paraId="3FC194DF" w14:textId="77777777" w:rsidR="00816086" w:rsidRDefault="00816086"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xml:space="preserve">* </w:t>
            </w:r>
            <w:r w:rsidRPr="00816086">
              <w:rPr>
                <w:rFonts w:ascii="Times New Roman" w:eastAsia="Times New Roman" w:hAnsi="Times New Roman" w:cs="Times New Roman"/>
                <w:sz w:val="20"/>
                <w:szCs w:val="20"/>
              </w:rPr>
              <w:t>Tek yazarlı makalelerde yazar tam puan (1) alır. İki yazarlı makalelerde başlıca yazar tam puanın 0.8’ini, ikinci yazar 0.5’ini alır.</w:t>
            </w:r>
            <w:r>
              <w:rPr>
                <w:rFonts w:ascii="Times New Roman" w:eastAsia="Times New Roman" w:hAnsi="Times New Roman" w:cs="Times New Roman"/>
                <w:sz w:val="20"/>
                <w:szCs w:val="20"/>
              </w:rPr>
              <w:t xml:space="preserve"> Üç ve daha fazla yazarlı makalelerde ise, başlıca yazar 0.5 alır, diğer yazarlar ise diğer </w:t>
            </w:r>
            <w:r w:rsidR="00BB4CBB">
              <w:rPr>
                <w:rFonts w:ascii="Times New Roman" w:eastAsia="Times New Roman" w:hAnsi="Times New Roman" w:cs="Times New Roman"/>
                <w:sz w:val="20"/>
                <w:szCs w:val="20"/>
              </w:rPr>
              <w:t>0.5’i eşit paylaşırlar.</w:t>
            </w:r>
          </w:p>
          <w:p w14:paraId="7FC9DFBF" w14:textId="77777777" w:rsidR="00FD0D80" w:rsidRP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Başlıca yazarın belirtilmediği iki veya daha fazla yazarlı makalelerde toplam puan yazarlar arasında eşit olarak bölünür.</w:t>
            </w:r>
          </w:p>
          <w:p w14:paraId="53BE5AED" w14:textId="715F9B25" w:rsidR="00FD0D80" w:rsidRP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Yayımlanmış Makale: Alanında bilime katkı sağlamış olmak şartıyla özgün matbu veya elektronik ortamda yayımlanmış makale.</w:t>
            </w:r>
          </w:p>
          <w:p w14:paraId="61EBC04F" w14:textId="77777777" w:rsidR="00FD0D80" w:rsidRP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Bu hesaplama yöntemi, alttaki tüm makale kategorilerinde uygulanır.</w:t>
            </w:r>
          </w:p>
          <w:p w14:paraId="632D4AEB" w14:textId="6FBCA7F7" w:rsidR="00FD0D80" w:rsidRP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Online yayınlanmış makaleler için kanıt kaydında DOI numarası bulunmalıdır.</w:t>
            </w:r>
          </w:p>
        </w:tc>
        <w:tc>
          <w:tcPr>
            <w:tcW w:w="1062" w:type="dxa"/>
          </w:tcPr>
          <w:p w14:paraId="5BA013F4" w14:textId="77777777" w:rsidR="002557D4" w:rsidRPr="00826274" w:rsidRDefault="002557D4" w:rsidP="002C7899">
            <w:pPr>
              <w:pStyle w:val="NormalWeb"/>
              <w:spacing w:before="0" w:beforeAutospacing="0" w:after="0" w:afterAutospacing="0"/>
              <w:jc w:val="right"/>
              <w:rPr>
                <w:rFonts w:ascii="Times New Roman" w:eastAsia="Times New Roman" w:hAnsi="Times New Roman" w:cs="Times New Roman"/>
                <w:sz w:val="20"/>
                <w:szCs w:val="20"/>
              </w:rPr>
            </w:pPr>
          </w:p>
        </w:tc>
        <w:tc>
          <w:tcPr>
            <w:tcW w:w="851" w:type="dxa"/>
          </w:tcPr>
          <w:p w14:paraId="272A57C7" w14:textId="77777777" w:rsidR="002557D4" w:rsidRPr="009A6E48" w:rsidRDefault="002557D4" w:rsidP="009A6E48">
            <w:pPr>
              <w:pStyle w:val="NormalWeb"/>
              <w:spacing w:before="0" w:beforeAutospacing="0" w:after="0" w:afterAutospacing="0"/>
              <w:jc w:val="center"/>
              <w:rPr>
                <w:rFonts w:ascii="Times New Roman" w:eastAsia="Times New Roman" w:hAnsi="Times New Roman" w:cs="Times New Roman"/>
                <w:b/>
              </w:rPr>
            </w:pPr>
          </w:p>
        </w:tc>
        <w:tc>
          <w:tcPr>
            <w:tcW w:w="1134" w:type="dxa"/>
          </w:tcPr>
          <w:p w14:paraId="1E76227F" w14:textId="77777777" w:rsidR="002557D4" w:rsidRPr="00826274" w:rsidRDefault="002557D4" w:rsidP="002C7899">
            <w:pPr>
              <w:pStyle w:val="NormalWeb"/>
              <w:spacing w:before="0" w:beforeAutospacing="0" w:after="0" w:afterAutospacing="0"/>
              <w:jc w:val="both"/>
              <w:rPr>
                <w:rFonts w:ascii="Times New Roman" w:eastAsia="Times New Roman" w:hAnsi="Times New Roman" w:cs="Times New Roman"/>
                <w:sz w:val="20"/>
                <w:szCs w:val="20"/>
              </w:rPr>
            </w:pPr>
          </w:p>
        </w:tc>
      </w:tr>
      <w:tr w:rsidR="0040258A" w:rsidRPr="00826274" w14:paraId="31328F0A" w14:textId="77777777" w:rsidTr="00086B6C">
        <w:tc>
          <w:tcPr>
            <w:tcW w:w="7869" w:type="dxa"/>
          </w:tcPr>
          <w:p w14:paraId="2B143C09"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1.1.1. SCI, </w:t>
            </w:r>
            <w:r>
              <w:rPr>
                <w:rFonts w:ascii="Times New Roman" w:eastAsia="Times New Roman" w:hAnsi="Times New Roman" w:cs="Times New Roman"/>
                <w:sz w:val="20"/>
                <w:szCs w:val="20"/>
              </w:rPr>
              <w:t xml:space="preserve">SCI-Expanded, </w:t>
            </w:r>
            <w:r w:rsidRPr="00826274">
              <w:rPr>
                <w:rFonts w:ascii="Times New Roman" w:eastAsia="Times New Roman" w:hAnsi="Times New Roman" w:cs="Times New Roman"/>
                <w:sz w:val="20"/>
                <w:szCs w:val="20"/>
              </w:rPr>
              <w:t>SSCI ve AHCI</w:t>
            </w:r>
            <w:r>
              <w:rPr>
                <w:rFonts w:ascii="Times New Roman" w:eastAsia="Times New Roman" w:hAnsi="Times New Roman" w:cs="Times New Roman"/>
                <w:sz w:val="20"/>
                <w:szCs w:val="20"/>
              </w:rPr>
              <w:t>’</w:t>
            </w:r>
            <w:r w:rsidRPr="00826274">
              <w:rPr>
                <w:rFonts w:ascii="Times New Roman" w:eastAsia="Times New Roman" w:hAnsi="Times New Roman" w:cs="Times New Roman"/>
                <w:sz w:val="20"/>
                <w:szCs w:val="20"/>
              </w:rPr>
              <w:t>de taranan dergilerde yayınlanmış makale</w:t>
            </w:r>
          </w:p>
        </w:tc>
        <w:tc>
          <w:tcPr>
            <w:tcW w:w="1062" w:type="dxa"/>
          </w:tcPr>
          <w:p w14:paraId="424FFC1D"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20</w:t>
            </w:r>
          </w:p>
        </w:tc>
        <w:tc>
          <w:tcPr>
            <w:tcW w:w="851" w:type="dxa"/>
          </w:tcPr>
          <w:p w14:paraId="1187AC05"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1CDEFA3C"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445EC0E7" w14:textId="77777777" w:rsidTr="00086B6C">
        <w:tc>
          <w:tcPr>
            <w:tcW w:w="7869" w:type="dxa"/>
          </w:tcPr>
          <w:p w14:paraId="7BA631CB"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1.1.2. </w:t>
            </w:r>
            <w:r>
              <w:rPr>
                <w:rFonts w:ascii="Times New Roman" w:eastAsia="Times New Roman" w:hAnsi="Times New Roman" w:cs="Times New Roman"/>
                <w:sz w:val="20"/>
                <w:szCs w:val="20"/>
              </w:rPr>
              <w:t>ESCI ve SCOPUS’da taranan</w:t>
            </w:r>
            <w:r w:rsidRPr="00826274">
              <w:rPr>
                <w:rFonts w:ascii="Times New Roman" w:eastAsia="Times New Roman" w:hAnsi="Times New Roman" w:cs="Times New Roman"/>
                <w:sz w:val="20"/>
                <w:szCs w:val="20"/>
              </w:rPr>
              <w:t xml:space="preserve"> dergilerde yayınlanmış makale</w:t>
            </w:r>
          </w:p>
        </w:tc>
        <w:tc>
          <w:tcPr>
            <w:tcW w:w="1062" w:type="dxa"/>
          </w:tcPr>
          <w:p w14:paraId="31D13DAC"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1" w:type="dxa"/>
          </w:tcPr>
          <w:p w14:paraId="4337ABF4"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49CC7985"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1C95FCA8" w14:textId="77777777" w:rsidTr="00086B6C">
        <w:tc>
          <w:tcPr>
            <w:tcW w:w="7869" w:type="dxa"/>
          </w:tcPr>
          <w:p w14:paraId="021B32BE"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1.1.</w:t>
            </w:r>
            <w:r>
              <w:rPr>
                <w:rFonts w:ascii="Times New Roman" w:eastAsia="Times New Roman" w:hAnsi="Times New Roman" w:cs="Times New Roman"/>
                <w:sz w:val="20"/>
                <w:szCs w:val="20"/>
              </w:rPr>
              <w:t>3</w:t>
            </w:r>
            <w:r w:rsidRPr="00826274">
              <w:rPr>
                <w:rFonts w:ascii="Times New Roman" w:eastAsia="Times New Roman" w:hAnsi="Times New Roman" w:cs="Times New Roman"/>
                <w:sz w:val="20"/>
                <w:szCs w:val="20"/>
              </w:rPr>
              <w:t>. Diğer uluslararası hakemli dergilerde yayınlanmış makale</w:t>
            </w:r>
          </w:p>
        </w:tc>
        <w:tc>
          <w:tcPr>
            <w:tcW w:w="1062" w:type="dxa"/>
          </w:tcPr>
          <w:p w14:paraId="687647D0"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51" w:type="dxa"/>
          </w:tcPr>
          <w:p w14:paraId="1CADD786"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5431FBCE"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7EB5A9F7" w14:textId="77777777" w:rsidTr="00086B6C">
        <w:tc>
          <w:tcPr>
            <w:tcW w:w="7869" w:type="dxa"/>
          </w:tcPr>
          <w:p w14:paraId="410A854F"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r w:rsidRPr="00826274">
              <w:rPr>
                <w:rFonts w:ascii="Times New Roman" w:eastAsia="Times New Roman" w:hAnsi="Times New Roman" w:cs="Times New Roman"/>
                <w:sz w:val="20"/>
                <w:szCs w:val="20"/>
              </w:rPr>
              <w:t>. ULAKBİM tarafından taranan dergilerde yayınlanmış makale</w:t>
            </w:r>
          </w:p>
        </w:tc>
        <w:tc>
          <w:tcPr>
            <w:tcW w:w="1062" w:type="dxa"/>
          </w:tcPr>
          <w:p w14:paraId="4BA8FE17"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8</w:t>
            </w:r>
          </w:p>
        </w:tc>
        <w:tc>
          <w:tcPr>
            <w:tcW w:w="851" w:type="dxa"/>
          </w:tcPr>
          <w:p w14:paraId="2D28A2C1"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AF89D42"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7E3631B6" w14:textId="77777777" w:rsidTr="00086B6C">
        <w:tc>
          <w:tcPr>
            <w:tcW w:w="7869" w:type="dxa"/>
          </w:tcPr>
          <w:p w14:paraId="1A466364"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r w:rsidRPr="00826274">
              <w:rPr>
                <w:rFonts w:ascii="Times New Roman" w:eastAsia="Times New Roman" w:hAnsi="Times New Roman" w:cs="Times New Roman"/>
                <w:sz w:val="20"/>
                <w:szCs w:val="20"/>
              </w:rPr>
              <w:t>. Diğer ulusal veya uluslararası dergilerde yayınlanmış makale</w:t>
            </w:r>
          </w:p>
        </w:tc>
        <w:tc>
          <w:tcPr>
            <w:tcW w:w="1062" w:type="dxa"/>
          </w:tcPr>
          <w:p w14:paraId="195FB425"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5</w:t>
            </w:r>
          </w:p>
        </w:tc>
        <w:tc>
          <w:tcPr>
            <w:tcW w:w="851" w:type="dxa"/>
          </w:tcPr>
          <w:p w14:paraId="078EA77E"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6BC3B28"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7D9A7B5C" w14:textId="77777777" w:rsidTr="00086B6C">
        <w:trPr>
          <w:trHeight w:val="2407"/>
        </w:trPr>
        <w:tc>
          <w:tcPr>
            <w:tcW w:w="7869" w:type="dxa"/>
          </w:tcPr>
          <w:p w14:paraId="1DC126D2" w14:textId="77777777" w:rsidR="00FD0D80" w:rsidRPr="00223673" w:rsidRDefault="0040258A" w:rsidP="00FD0D80">
            <w:pPr>
              <w:pStyle w:val="NormalWeb"/>
              <w:numPr>
                <w:ilvl w:val="1"/>
                <w:numId w:val="7"/>
              </w:numPr>
              <w:spacing w:before="0" w:beforeAutospacing="0" w:after="0" w:afterAutospacing="0"/>
              <w:jc w:val="both"/>
              <w:rPr>
                <w:rFonts w:ascii="Times New Roman" w:eastAsia="Times New Roman" w:hAnsi="Times New Roman" w:cs="Times New Roman"/>
                <w:b/>
                <w:sz w:val="20"/>
                <w:szCs w:val="20"/>
              </w:rPr>
            </w:pPr>
            <w:r w:rsidRPr="00223673">
              <w:rPr>
                <w:rFonts w:ascii="Times New Roman" w:eastAsia="Times New Roman" w:hAnsi="Times New Roman" w:cs="Times New Roman"/>
                <w:b/>
                <w:sz w:val="20"/>
                <w:szCs w:val="20"/>
              </w:rPr>
              <w:t>Kitaplar (Kitap adı, Yayınevi, Yayın Yeri, Yayın Yılı, ISBN)</w:t>
            </w:r>
          </w:p>
          <w:p w14:paraId="6215DED4" w14:textId="77777777" w:rsid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Yayınlarda (bildiri, kitap) toplam puan yazarlar arasında eşit olarak bölünür.</w:t>
            </w:r>
          </w:p>
          <w:p w14:paraId="553C6194" w14:textId="77777777" w:rsid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Aynı kitaptaki bölümlerden en fazla ikisi dikkate alınır. </w:t>
            </w:r>
          </w:p>
          <w:p w14:paraId="30175B7C" w14:textId="77777777" w:rsid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Ulusal Yayınevi: En az beş yıl ulusal düzeyde düzenli faaliyet yürüten, yayınları Türkiye’deki üniversite kütüphanelerinde kataloglanan ve daha önce aynı alanda farklı yazarlara ait en az 20 kitap yayınlamış yayınevi.</w:t>
            </w:r>
          </w:p>
          <w:p w14:paraId="27A2DD40" w14:textId="77777777" w:rsidR="00FD0D80" w:rsidRDefault="00FD0D80"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Uluslararası </w:t>
            </w:r>
            <w:r w:rsidR="0004654F">
              <w:rPr>
                <w:rFonts w:ascii="Times New Roman" w:eastAsia="Times New Roman" w:hAnsi="Times New Roman" w:cs="Times New Roman"/>
                <w:sz w:val="20"/>
                <w:szCs w:val="20"/>
              </w:rPr>
              <w:t>Yayınevi: En az beş yıl uluslararası düzeyde düzenli faaliyet yürüten, yayımladığı kitaplar dünyanın bilinen üniversitelerinin kataloglarında yer alan ve aynı alanda farklı yazarlara ait en az 20 kitap yayınlamış yayınevi.</w:t>
            </w:r>
          </w:p>
          <w:p w14:paraId="001E1E90" w14:textId="05C7BDE9" w:rsidR="0004654F" w:rsidRPr="00FD0D80" w:rsidRDefault="0004654F"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Kanıtlarda, kitabı basan yayınevinin ulusal veya uluslararası yayınevi olduğunu gösteren belge olmalıdır.</w:t>
            </w:r>
          </w:p>
        </w:tc>
        <w:tc>
          <w:tcPr>
            <w:tcW w:w="1062" w:type="dxa"/>
          </w:tcPr>
          <w:p w14:paraId="1E872F24"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43282DBA"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776F22E4"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791456C" w14:textId="77777777" w:rsidTr="00086B6C">
        <w:tc>
          <w:tcPr>
            <w:tcW w:w="7869" w:type="dxa"/>
          </w:tcPr>
          <w:p w14:paraId="2A7B866A"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1.2.1. Uluslararası yayınevleri tarafından yayınlanmış kitap </w:t>
            </w:r>
          </w:p>
        </w:tc>
        <w:tc>
          <w:tcPr>
            <w:tcW w:w="1062" w:type="dxa"/>
          </w:tcPr>
          <w:p w14:paraId="5FE04C13"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20</w:t>
            </w:r>
          </w:p>
        </w:tc>
        <w:tc>
          <w:tcPr>
            <w:tcW w:w="851" w:type="dxa"/>
          </w:tcPr>
          <w:p w14:paraId="3AD35E41"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59D3A5EC"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613F1813" w14:textId="77777777" w:rsidTr="00086B6C">
        <w:tc>
          <w:tcPr>
            <w:tcW w:w="7869" w:type="dxa"/>
          </w:tcPr>
          <w:p w14:paraId="0B210F4A" w14:textId="77777777" w:rsidR="0040258A" w:rsidRPr="00826274" w:rsidRDefault="0040258A" w:rsidP="00E76DD2">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1.2.2. Uluslararası yayınevleri tarafından yayınlanmış kitap editörlüğü veya bölüm yazarlığı</w:t>
            </w:r>
          </w:p>
        </w:tc>
        <w:tc>
          <w:tcPr>
            <w:tcW w:w="1062" w:type="dxa"/>
          </w:tcPr>
          <w:p w14:paraId="0E542F33"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10</w:t>
            </w:r>
          </w:p>
        </w:tc>
        <w:tc>
          <w:tcPr>
            <w:tcW w:w="851" w:type="dxa"/>
          </w:tcPr>
          <w:p w14:paraId="4EA37C89"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70ED78C5"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07D22ADE" w14:textId="77777777" w:rsidTr="00086B6C">
        <w:tc>
          <w:tcPr>
            <w:tcW w:w="7869" w:type="dxa"/>
          </w:tcPr>
          <w:p w14:paraId="4C8B6A24"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1.2.3. Ulusal yayınevleri tarafından yayınlanmış kitap</w:t>
            </w:r>
          </w:p>
        </w:tc>
        <w:tc>
          <w:tcPr>
            <w:tcW w:w="1062" w:type="dxa"/>
          </w:tcPr>
          <w:p w14:paraId="1B73CDBC"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15</w:t>
            </w:r>
          </w:p>
        </w:tc>
        <w:tc>
          <w:tcPr>
            <w:tcW w:w="851" w:type="dxa"/>
          </w:tcPr>
          <w:p w14:paraId="44A852EE"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8823FB1"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95DDFA6" w14:textId="77777777" w:rsidTr="00086B6C">
        <w:tc>
          <w:tcPr>
            <w:tcW w:w="7869" w:type="dxa"/>
          </w:tcPr>
          <w:p w14:paraId="24C337A7"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1.2.4. Ulusal yayınevleri tarafından yayınlanmış kitap editörlüğü veya bölüm yazarlığı</w:t>
            </w:r>
          </w:p>
        </w:tc>
        <w:tc>
          <w:tcPr>
            <w:tcW w:w="1062" w:type="dxa"/>
          </w:tcPr>
          <w:p w14:paraId="703AD390"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8</w:t>
            </w:r>
          </w:p>
        </w:tc>
        <w:tc>
          <w:tcPr>
            <w:tcW w:w="851" w:type="dxa"/>
          </w:tcPr>
          <w:p w14:paraId="1BD3299C"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EF0078A"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3FF5A9D" w14:textId="77777777" w:rsidTr="00086B6C">
        <w:tc>
          <w:tcPr>
            <w:tcW w:w="7869" w:type="dxa"/>
          </w:tcPr>
          <w:p w14:paraId="634A248B" w14:textId="77777777" w:rsidR="0004654F" w:rsidRDefault="0040258A" w:rsidP="0004654F">
            <w:pPr>
              <w:pStyle w:val="NormalWeb"/>
              <w:numPr>
                <w:ilvl w:val="1"/>
                <w:numId w:val="7"/>
              </w:numPr>
              <w:spacing w:before="0" w:beforeAutospacing="0" w:after="0" w:afterAutospacing="0"/>
              <w:jc w:val="both"/>
              <w:rPr>
                <w:rFonts w:ascii="Times New Roman" w:eastAsia="Times New Roman" w:hAnsi="Times New Roman" w:cs="Times New Roman"/>
                <w:b/>
                <w:sz w:val="20"/>
                <w:szCs w:val="20"/>
              </w:rPr>
            </w:pPr>
            <w:r w:rsidRPr="00826274">
              <w:rPr>
                <w:rFonts w:ascii="Times New Roman" w:eastAsia="Times New Roman" w:hAnsi="Times New Roman" w:cs="Times New Roman"/>
                <w:b/>
                <w:sz w:val="20"/>
                <w:szCs w:val="20"/>
              </w:rPr>
              <w:t>Bildiri</w:t>
            </w:r>
          </w:p>
          <w:p w14:paraId="23ED3C9A" w14:textId="77777777" w:rsidR="0004654F" w:rsidRDefault="0004654F" w:rsidP="0004654F">
            <w:pPr>
              <w:pStyle w:val="NormalWeb"/>
              <w:spacing w:before="0" w:beforeAutospacing="0" w:after="0" w:afterAutospacing="0"/>
              <w:ind w:left="720"/>
              <w:jc w:val="both"/>
              <w:rPr>
                <w:rFonts w:ascii="Times New Roman" w:eastAsia="Times New Roman" w:hAnsi="Times New Roman" w:cs="Times New Roman"/>
                <w:sz w:val="20"/>
                <w:szCs w:val="20"/>
              </w:rPr>
            </w:pPr>
            <w:r w:rsidRPr="00FD0D8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Uluslararası Bilimsel Toplantı: Farklı ülkelerden bilim insanlarının bilim kurulunda bulunduğu ve sunumların bilimsel ön incelemeden geçirilerek kabul edildiği toplantı.</w:t>
            </w:r>
          </w:p>
          <w:p w14:paraId="70FCA597" w14:textId="77777777" w:rsidR="0004654F" w:rsidRDefault="0004654F"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Ulusal Bilimsel Toplantı: Ulusal seviyede farklı kurumlardan bilim insanlarının bilim kurulunda bulunduğu ve sunumların bilimsel ön incelemeden geçirilerek kabul edildiği toplantı.</w:t>
            </w:r>
          </w:p>
          <w:p w14:paraId="1159A4B8" w14:textId="6ABE8930" w:rsidR="0004654F" w:rsidRPr="0004654F" w:rsidRDefault="0004654F" w:rsidP="0004654F">
            <w:pPr>
              <w:pStyle w:val="NormalWeb"/>
              <w:spacing w:before="0" w:beforeAutospacing="0" w:after="0" w:afterAutospacing="0"/>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Kanıt kayıtlarına, (a) bildirinin sunulduğu kongrenin, ulusal ve uluslararası kongre olduğunu gösteren belge, (b) katılım sertifikası ve bildirinin özet kitabındaki yayımlanmış</w:t>
            </w:r>
            <w:r w:rsidR="00086B6C">
              <w:rPr>
                <w:rFonts w:ascii="Times New Roman" w:eastAsia="Times New Roman" w:hAnsi="Times New Roman" w:cs="Times New Roman"/>
                <w:sz w:val="20"/>
                <w:szCs w:val="20"/>
              </w:rPr>
              <w:t xml:space="preserve"> belgesi eklenmelidir.</w:t>
            </w:r>
          </w:p>
        </w:tc>
        <w:tc>
          <w:tcPr>
            <w:tcW w:w="1062" w:type="dxa"/>
          </w:tcPr>
          <w:p w14:paraId="3710F046"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1FDE8792"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3703B339"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7EAE44C1" w14:textId="77777777" w:rsidTr="00086B6C">
        <w:tc>
          <w:tcPr>
            <w:tcW w:w="7869" w:type="dxa"/>
          </w:tcPr>
          <w:p w14:paraId="164408C3"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lastRenderedPageBreak/>
              <w:t xml:space="preserve">1.3.1. Uluslararası sempozyumda / kongrede sunulmuş ve tam metni </w:t>
            </w:r>
            <w:r>
              <w:rPr>
                <w:rFonts w:ascii="Times New Roman" w:eastAsia="Times New Roman" w:hAnsi="Times New Roman" w:cs="Times New Roman"/>
                <w:sz w:val="20"/>
                <w:szCs w:val="20"/>
              </w:rPr>
              <w:t xml:space="preserve">ya da genişletilmiş özeti </w:t>
            </w:r>
            <w:r w:rsidRPr="00826274">
              <w:rPr>
                <w:rFonts w:ascii="Times New Roman" w:eastAsia="Times New Roman" w:hAnsi="Times New Roman" w:cs="Times New Roman"/>
                <w:sz w:val="20"/>
                <w:szCs w:val="20"/>
              </w:rPr>
              <w:t xml:space="preserve">basılmış alanında bilime katkı sağlayan sözlü bildiri (Bildiri adı, yazarlar, etkinlik adı, yeri, yayınlandığı yer, cilt, sayfa) </w:t>
            </w:r>
          </w:p>
        </w:tc>
        <w:tc>
          <w:tcPr>
            <w:tcW w:w="1062" w:type="dxa"/>
          </w:tcPr>
          <w:p w14:paraId="4B10DE81"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1" w:type="dxa"/>
          </w:tcPr>
          <w:p w14:paraId="6134E782"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45A24E9A"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58DA71F6" w14:textId="77777777" w:rsidTr="00086B6C">
        <w:tc>
          <w:tcPr>
            <w:tcW w:w="7869" w:type="dxa"/>
          </w:tcPr>
          <w:p w14:paraId="7E90A602" w14:textId="77777777" w:rsidR="0040258A" w:rsidRPr="00826274" w:rsidRDefault="0040258A" w:rsidP="00DB5CC4">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1.3.</w:t>
            </w:r>
            <w:r>
              <w:rPr>
                <w:rFonts w:ascii="Times New Roman" w:eastAsia="Times New Roman" w:hAnsi="Times New Roman" w:cs="Times New Roman"/>
                <w:sz w:val="20"/>
                <w:szCs w:val="20"/>
              </w:rPr>
              <w:t>2</w:t>
            </w:r>
            <w:r w:rsidRPr="00826274">
              <w:rPr>
                <w:rFonts w:ascii="Times New Roman" w:eastAsia="Times New Roman" w:hAnsi="Times New Roman" w:cs="Times New Roman"/>
                <w:sz w:val="20"/>
                <w:szCs w:val="20"/>
              </w:rPr>
              <w:t xml:space="preserve">. Uluslararası sempozyumda / kongrede sunulmuş alanında bilime katkı sağlayan </w:t>
            </w:r>
            <w:r>
              <w:rPr>
                <w:rFonts w:ascii="Times New Roman" w:eastAsia="Times New Roman" w:hAnsi="Times New Roman" w:cs="Times New Roman"/>
                <w:sz w:val="20"/>
                <w:szCs w:val="20"/>
              </w:rPr>
              <w:t>poster</w:t>
            </w:r>
            <w:r w:rsidRPr="00826274">
              <w:rPr>
                <w:rFonts w:ascii="Times New Roman" w:eastAsia="Times New Roman" w:hAnsi="Times New Roman" w:cs="Times New Roman"/>
                <w:sz w:val="20"/>
                <w:szCs w:val="20"/>
              </w:rPr>
              <w:t xml:space="preserve"> bildiri (Bildiri adı, yazarlar, etkinlik adı, yeri, yayınlandığı yer, cilt, sayfa)</w:t>
            </w:r>
          </w:p>
        </w:tc>
        <w:tc>
          <w:tcPr>
            <w:tcW w:w="1062" w:type="dxa"/>
          </w:tcPr>
          <w:p w14:paraId="0E3D8B59"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1" w:type="dxa"/>
          </w:tcPr>
          <w:p w14:paraId="6A17891B"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23F3BE5B"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0BD4FB15" w14:textId="77777777" w:rsidTr="00086B6C">
        <w:tc>
          <w:tcPr>
            <w:tcW w:w="7869" w:type="dxa"/>
          </w:tcPr>
          <w:p w14:paraId="4F52E074"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r w:rsidRPr="00826274">
              <w:rPr>
                <w:rFonts w:ascii="Times New Roman" w:eastAsia="Times New Roman" w:hAnsi="Times New Roman" w:cs="Times New Roman"/>
                <w:sz w:val="20"/>
                <w:szCs w:val="20"/>
              </w:rPr>
              <w:t>. Ulusal sempozyumda / kongrede sunulmuş ve tam metni basılmış alanında bilime katkı sağlayan sözlü bildiri (Bildiri adı, yazarlar, etkinlik adı, yeri, yayınlandığı yer, cilt,  sayfa)</w:t>
            </w:r>
          </w:p>
        </w:tc>
        <w:tc>
          <w:tcPr>
            <w:tcW w:w="1062" w:type="dxa"/>
          </w:tcPr>
          <w:p w14:paraId="3979A62C"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Pr>
          <w:p w14:paraId="0AE8AC45"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1B259515"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3FBEB9C9" w14:textId="77777777" w:rsidTr="00086B6C">
        <w:tc>
          <w:tcPr>
            <w:tcW w:w="7869" w:type="dxa"/>
          </w:tcPr>
          <w:p w14:paraId="04B10DCE" w14:textId="77777777" w:rsidR="0040258A" w:rsidRPr="00826274" w:rsidRDefault="0040258A" w:rsidP="00DB5CC4">
            <w:pPr>
              <w:pStyle w:val="NormalWeb"/>
              <w:spacing w:before="0" w:beforeAutospacing="0" w:after="0" w:afterAutospacing="0"/>
              <w:ind w:left="1134"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r w:rsidRPr="00826274">
              <w:rPr>
                <w:rFonts w:ascii="Times New Roman" w:eastAsia="Times New Roman" w:hAnsi="Times New Roman" w:cs="Times New Roman"/>
                <w:sz w:val="20"/>
                <w:szCs w:val="20"/>
              </w:rPr>
              <w:t xml:space="preserve">. Ulusal sempozyumda / kongrede sunulmuş alanında bilime katkı sağlayan </w:t>
            </w:r>
            <w:r>
              <w:rPr>
                <w:rFonts w:ascii="Times New Roman" w:eastAsia="Times New Roman" w:hAnsi="Times New Roman" w:cs="Times New Roman"/>
                <w:sz w:val="20"/>
                <w:szCs w:val="20"/>
              </w:rPr>
              <w:t>poster</w:t>
            </w:r>
            <w:r w:rsidRPr="00826274">
              <w:rPr>
                <w:rFonts w:ascii="Times New Roman" w:eastAsia="Times New Roman" w:hAnsi="Times New Roman" w:cs="Times New Roman"/>
                <w:sz w:val="20"/>
                <w:szCs w:val="20"/>
              </w:rPr>
              <w:t xml:space="preserve"> bildiri (Bildiri adı, yazarlar, etkinlik adı, yeri, yayınlandığı yer, cilt,  sayfa)</w:t>
            </w:r>
          </w:p>
        </w:tc>
        <w:tc>
          <w:tcPr>
            <w:tcW w:w="1062" w:type="dxa"/>
          </w:tcPr>
          <w:p w14:paraId="176B3BA8"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Pr>
          <w:p w14:paraId="07DC48C4"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28E04B8A"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B0905FE" w14:textId="77777777" w:rsidTr="00086B6C">
        <w:tc>
          <w:tcPr>
            <w:tcW w:w="7869" w:type="dxa"/>
          </w:tcPr>
          <w:p w14:paraId="12EA26E5" w14:textId="77777777" w:rsidR="0040258A" w:rsidRPr="00826274" w:rsidRDefault="0040258A" w:rsidP="008045A3">
            <w:pPr>
              <w:pStyle w:val="NormalWeb"/>
              <w:spacing w:before="0" w:beforeAutospacing="0" w:after="0" w:afterAutospacing="0"/>
              <w:ind w:left="681" w:hanging="397"/>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r w:rsidRPr="0082627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Diğer Akademik Faaliyetler</w:t>
            </w:r>
          </w:p>
        </w:tc>
        <w:tc>
          <w:tcPr>
            <w:tcW w:w="1062" w:type="dxa"/>
          </w:tcPr>
          <w:p w14:paraId="3BE2CE9F"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071D82C8"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122EDE0B"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484C10E2" w14:textId="77777777" w:rsidTr="00086B6C">
        <w:tc>
          <w:tcPr>
            <w:tcW w:w="7869" w:type="dxa"/>
          </w:tcPr>
          <w:p w14:paraId="1437AB61" w14:textId="77777777" w:rsidR="0040258A" w:rsidRPr="00826274" w:rsidRDefault="0040258A" w:rsidP="00BB7CC4">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sidRPr="00826274">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 xml:space="preserve">Çalıştay, Bilimsel Seminer, Panel, Konferans, teknik gezi, vs. türü akademik etkinliklere katılım </w:t>
            </w:r>
            <w:r w:rsidRPr="00826274">
              <w:rPr>
                <w:rFonts w:ascii="Times New Roman" w:eastAsia="Times New Roman" w:hAnsi="Times New Roman" w:cs="Times New Roman"/>
                <w:sz w:val="20"/>
                <w:szCs w:val="20"/>
              </w:rPr>
              <w:t>(</w:t>
            </w:r>
            <w:r>
              <w:rPr>
                <w:rFonts w:ascii="Times New Roman" w:eastAsia="Times New Roman" w:hAnsi="Times New Roman" w:cs="Times New Roman"/>
                <w:sz w:val="20"/>
                <w:szCs w:val="20"/>
              </w:rPr>
              <w:t>E</w:t>
            </w:r>
            <w:r w:rsidRPr="00826274">
              <w:rPr>
                <w:rFonts w:ascii="Times New Roman" w:eastAsia="Times New Roman" w:hAnsi="Times New Roman" w:cs="Times New Roman"/>
                <w:sz w:val="20"/>
                <w:szCs w:val="20"/>
              </w:rPr>
              <w:t xml:space="preserve">tkinlik adı, yeri, </w:t>
            </w:r>
            <w:r>
              <w:rPr>
                <w:rFonts w:ascii="Times New Roman" w:eastAsia="Times New Roman" w:hAnsi="Times New Roman" w:cs="Times New Roman"/>
                <w:sz w:val="20"/>
                <w:szCs w:val="20"/>
              </w:rPr>
              <w:t>tarihi</w:t>
            </w:r>
            <w:r w:rsidRPr="00826274">
              <w:rPr>
                <w:rFonts w:ascii="Times New Roman" w:eastAsia="Times New Roman" w:hAnsi="Times New Roman" w:cs="Times New Roman"/>
                <w:sz w:val="20"/>
                <w:szCs w:val="20"/>
              </w:rPr>
              <w:t xml:space="preserve">) </w:t>
            </w:r>
          </w:p>
        </w:tc>
        <w:tc>
          <w:tcPr>
            <w:tcW w:w="1062" w:type="dxa"/>
          </w:tcPr>
          <w:p w14:paraId="36B6745E"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Pr>
          <w:p w14:paraId="109B029B"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25BFC096"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0F1F2E01" w14:textId="77777777" w:rsidTr="00086B6C">
        <w:tc>
          <w:tcPr>
            <w:tcW w:w="7869" w:type="dxa"/>
          </w:tcPr>
          <w:p w14:paraId="29309880" w14:textId="77777777" w:rsidR="0040258A" w:rsidRPr="00826274" w:rsidRDefault="0040258A" w:rsidP="00731A3B">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w:t>
            </w:r>
            <w:r>
              <w:rPr>
                <w:rFonts w:ascii="Times New Roman" w:eastAsia="Times New Roman" w:hAnsi="Times New Roman" w:cs="Times New Roman"/>
                <w:sz w:val="20"/>
                <w:szCs w:val="20"/>
              </w:rPr>
              <w:t>4</w:t>
            </w:r>
            <w:r w:rsidRPr="00826274">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 xml:space="preserve">Basılı, sesli, görsel ya da elektronik medya platformlarında alanı ile ilgili haber, görüş, yorum, vs. yayınlamak. </w:t>
            </w:r>
            <w:r w:rsidRPr="00826274">
              <w:rPr>
                <w:rFonts w:ascii="Times New Roman" w:eastAsia="Times New Roman" w:hAnsi="Times New Roman" w:cs="Times New Roman"/>
                <w:sz w:val="20"/>
                <w:szCs w:val="20"/>
              </w:rPr>
              <w:t>(</w:t>
            </w:r>
            <w:r>
              <w:rPr>
                <w:rFonts w:ascii="Times New Roman" w:eastAsia="Times New Roman" w:hAnsi="Times New Roman" w:cs="Times New Roman"/>
                <w:sz w:val="20"/>
                <w:szCs w:val="20"/>
              </w:rPr>
              <w:t>Platform</w:t>
            </w:r>
            <w:r w:rsidRPr="00826274">
              <w:rPr>
                <w:rFonts w:ascii="Times New Roman" w:eastAsia="Times New Roman" w:hAnsi="Times New Roman" w:cs="Times New Roman"/>
                <w:sz w:val="20"/>
                <w:szCs w:val="20"/>
              </w:rPr>
              <w:t xml:space="preserve"> adı, yeri, yayınlandığı </w:t>
            </w:r>
            <w:r>
              <w:rPr>
                <w:rFonts w:ascii="Times New Roman" w:eastAsia="Times New Roman" w:hAnsi="Times New Roman" w:cs="Times New Roman"/>
                <w:sz w:val="20"/>
                <w:szCs w:val="20"/>
              </w:rPr>
              <w:t>tarih)</w:t>
            </w:r>
          </w:p>
        </w:tc>
        <w:tc>
          <w:tcPr>
            <w:tcW w:w="1062" w:type="dxa"/>
          </w:tcPr>
          <w:p w14:paraId="48573DA4"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Pr>
          <w:p w14:paraId="55E49FEF"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3ED8681E"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0562526C" w14:textId="77777777" w:rsidTr="00086B6C">
        <w:tc>
          <w:tcPr>
            <w:tcW w:w="7869" w:type="dxa"/>
          </w:tcPr>
          <w:p w14:paraId="3A348D71" w14:textId="77777777" w:rsidR="0040258A" w:rsidRPr="00826274" w:rsidRDefault="0040258A" w:rsidP="00D27828">
            <w:pPr>
              <w:pStyle w:val="NormalWeb"/>
              <w:spacing w:before="0" w:beforeAutospacing="0" w:after="0" w:afterAutospacing="0"/>
              <w:ind w:left="1134"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Pr="00826274">
              <w:rPr>
                <w:rFonts w:ascii="Times New Roman" w:eastAsia="Times New Roman" w:hAnsi="Times New Roman" w:cs="Times New Roman"/>
                <w:sz w:val="20"/>
                <w:szCs w:val="20"/>
              </w:rPr>
              <w:t>.</w:t>
            </w:r>
            <w:r>
              <w:rPr>
                <w:rFonts w:ascii="Times New Roman" w:eastAsia="Times New Roman" w:hAnsi="Times New Roman" w:cs="Times New Roman"/>
                <w:sz w:val="20"/>
                <w:szCs w:val="20"/>
              </w:rPr>
              <w:t>3</w:t>
            </w:r>
            <w:r w:rsidRPr="008262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Yayın hakemliği (Değerlendirilen yayının bu yönerge kapsamındaki puanı x 0,25)</w:t>
            </w:r>
          </w:p>
        </w:tc>
        <w:tc>
          <w:tcPr>
            <w:tcW w:w="1062" w:type="dxa"/>
          </w:tcPr>
          <w:p w14:paraId="0D2300EB" w14:textId="77777777" w:rsidR="0040258A"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12E6FB2F"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423EFC50" w14:textId="77777777" w:rsidR="0040258A" w:rsidRPr="009A6E48" w:rsidRDefault="0040258A" w:rsidP="00F31ED2">
            <w:pPr>
              <w:pStyle w:val="NormalWeb"/>
              <w:spacing w:before="0" w:beforeAutospacing="0" w:after="0" w:afterAutospacing="0"/>
              <w:jc w:val="center"/>
              <w:rPr>
                <w:rFonts w:ascii="Times New Roman" w:eastAsia="Times New Roman" w:hAnsi="Times New Roman" w:cs="Times New Roman"/>
                <w:b/>
              </w:rPr>
            </w:pPr>
          </w:p>
        </w:tc>
      </w:tr>
      <w:tr w:rsidR="0040258A" w:rsidRPr="00826274" w14:paraId="4233A971" w14:textId="77777777" w:rsidTr="00086B6C">
        <w:tc>
          <w:tcPr>
            <w:tcW w:w="7869" w:type="dxa"/>
          </w:tcPr>
          <w:p w14:paraId="2800A60B" w14:textId="0CB869E7" w:rsidR="0040258A" w:rsidRPr="00826274" w:rsidRDefault="0040258A" w:rsidP="008045A3">
            <w:pPr>
              <w:pStyle w:val="NormalWeb"/>
              <w:spacing w:before="0" w:beforeAutospacing="0" w:after="0" w:afterAutospacing="0"/>
              <w:ind w:left="720" w:hanging="720"/>
              <w:jc w:val="both"/>
              <w:rPr>
                <w:rFonts w:ascii="Times New Roman" w:eastAsia="Times New Roman" w:hAnsi="Times New Roman" w:cs="Times New Roman"/>
                <w:b/>
                <w:bCs/>
                <w:sz w:val="20"/>
                <w:szCs w:val="20"/>
              </w:rPr>
            </w:pPr>
            <w:r w:rsidRPr="00826274">
              <w:rPr>
                <w:rFonts w:ascii="Times New Roman" w:eastAsia="Times New Roman" w:hAnsi="Times New Roman" w:cs="Times New Roman"/>
                <w:b/>
                <w:bCs/>
                <w:sz w:val="20"/>
                <w:szCs w:val="20"/>
              </w:rPr>
              <w:t>2.</w:t>
            </w:r>
            <w:r w:rsidR="00223673">
              <w:rPr>
                <w:rFonts w:ascii="Times New Roman" w:eastAsia="Times New Roman" w:hAnsi="Times New Roman" w:cs="Times New Roman"/>
                <w:b/>
                <w:bCs/>
                <w:sz w:val="20"/>
                <w:szCs w:val="20"/>
              </w:rPr>
              <w:t xml:space="preserve"> </w:t>
            </w:r>
            <w:r w:rsidRPr="00826274">
              <w:rPr>
                <w:rFonts w:ascii="Times New Roman" w:eastAsia="Times New Roman" w:hAnsi="Times New Roman" w:cs="Times New Roman"/>
                <w:b/>
                <w:bCs/>
                <w:sz w:val="20"/>
                <w:szCs w:val="20"/>
              </w:rPr>
              <w:t>PROJE, PATENT</w:t>
            </w:r>
          </w:p>
        </w:tc>
        <w:tc>
          <w:tcPr>
            <w:tcW w:w="1062" w:type="dxa"/>
          </w:tcPr>
          <w:p w14:paraId="3BEEBF4D"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512DB581"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6198E91B"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1FE6A33C" w14:textId="77777777" w:rsidTr="00086B6C">
        <w:tc>
          <w:tcPr>
            <w:tcW w:w="7869" w:type="dxa"/>
          </w:tcPr>
          <w:p w14:paraId="52F83ED3" w14:textId="77777777" w:rsidR="0040258A" w:rsidRPr="00223673" w:rsidRDefault="0040258A" w:rsidP="008045A3">
            <w:pPr>
              <w:pStyle w:val="NormalWeb"/>
              <w:spacing w:before="0" w:beforeAutospacing="0" w:after="0" w:afterAutospacing="0"/>
              <w:ind w:left="681" w:hanging="397"/>
              <w:jc w:val="both"/>
              <w:rPr>
                <w:rFonts w:ascii="Times New Roman" w:eastAsia="Times New Roman" w:hAnsi="Times New Roman" w:cs="Times New Roman"/>
                <w:b/>
                <w:sz w:val="20"/>
                <w:szCs w:val="20"/>
              </w:rPr>
            </w:pPr>
            <w:r w:rsidRPr="00223673">
              <w:rPr>
                <w:rFonts w:ascii="Times New Roman" w:eastAsia="Times New Roman" w:hAnsi="Times New Roman" w:cs="Times New Roman"/>
                <w:b/>
                <w:sz w:val="20"/>
                <w:szCs w:val="20"/>
              </w:rPr>
              <w:t>2.1. Proje (Proje adı, katılımcılar, proje veren kuruluş, başlangıç – bitiş tarihleri)</w:t>
            </w:r>
          </w:p>
        </w:tc>
        <w:tc>
          <w:tcPr>
            <w:tcW w:w="1062" w:type="dxa"/>
          </w:tcPr>
          <w:p w14:paraId="188EF846"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3FD7642E"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452B0EE1"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4AA90A7D" w14:textId="77777777" w:rsidTr="00086B6C">
        <w:tc>
          <w:tcPr>
            <w:tcW w:w="7869" w:type="dxa"/>
          </w:tcPr>
          <w:p w14:paraId="6E10F1F0"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2.1.1. Devam eden veya başarı ile tamamlanmış AB Çerçeve Programı bilimsel araştırma projesinde koordinatör/baş araştırmacı olmak</w:t>
            </w:r>
          </w:p>
        </w:tc>
        <w:tc>
          <w:tcPr>
            <w:tcW w:w="1062" w:type="dxa"/>
          </w:tcPr>
          <w:p w14:paraId="1B1E666C"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25</w:t>
            </w:r>
          </w:p>
        </w:tc>
        <w:tc>
          <w:tcPr>
            <w:tcW w:w="851" w:type="dxa"/>
          </w:tcPr>
          <w:p w14:paraId="784BF5CD"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1521BEFF"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9698AEC" w14:textId="77777777" w:rsidTr="00086B6C">
        <w:tc>
          <w:tcPr>
            <w:tcW w:w="7869" w:type="dxa"/>
          </w:tcPr>
          <w:p w14:paraId="52042CAF"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2.1.2. Devam eden veya başarı ile tamamlanmış AB Çerçeve Programı bilimsel araştırma projesinde ortak araştırmacı olmak</w:t>
            </w:r>
            <w:r w:rsidRPr="00826274">
              <w:rPr>
                <w:rFonts w:ascii="Times New Roman" w:eastAsia="Times New Roman" w:hAnsi="Times New Roman" w:cs="Times New Roman"/>
                <w:sz w:val="20"/>
                <w:szCs w:val="20"/>
              </w:rPr>
              <w:tab/>
            </w:r>
          </w:p>
        </w:tc>
        <w:tc>
          <w:tcPr>
            <w:tcW w:w="1062" w:type="dxa"/>
          </w:tcPr>
          <w:p w14:paraId="05331629"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10</w:t>
            </w:r>
          </w:p>
        </w:tc>
        <w:tc>
          <w:tcPr>
            <w:tcW w:w="851" w:type="dxa"/>
          </w:tcPr>
          <w:p w14:paraId="13E5DB8B"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74242342"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17ED5EA2" w14:textId="77777777" w:rsidTr="00086B6C">
        <w:tc>
          <w:tcPr>
            <w:tcW w:w="7869" w:type="dxa"/>
          </w:tcPr>
          <w:p w14:paraId="51034198"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2.1.3. Devam eden veya başarı ile tamamlanmış diğer uluslararası destekli bilimsel araştırma projelerinde (derleme ve rapor hazırlama çalışmaları hariç) görev almak</w:t>
            </w:r>
          </w:p>
        </w:tc>
        <w:tc>
          <w:tcPr>
            <w:tcW w:w="1062" w:type="dxa"/>
          </w:tcPr>
          <w:p w14:paraId="04F85776"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6</w:t>
            </w:r>
          </w:p>
        </w:tc>
        <w:tc>
          <w:tcPr>
            <w:tcW w:w="851" w:type="dxa"/>
          </w:tcPr>
          <w:p w14:paraId="46400B48"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21FD9297"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9C1C153" w14:textId="77777777" w:rsidTr="00086B6C">
        <w:tc>
          <w:tcPr>
            <w:tcW w:w="7869" w:type="dxa"/>
          </w:tcPr>
          <w:p w14:paraId="0854340A"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2.1.4. Devam eden veya başarı ile tamamlanmış ulusal çağrılı bilimsel araştırma projesinde koordinatör/baş araştırmacı olmak</w:t>
            </w:r>
          </w:p>
        </w:tc>
        <w:tc>
          <w:tcPr>
            <w:tcW w:w="1062" w:type="dxa"/>
          </w:tcPr>
          <w:p w14:paraId="215D062D"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20</w:t>
            </w:r>
          </w:p>
        </w:tc>
        <w:tc>
          <w:tcPr>
            <w:tcW w:w="851" w:type="dxa"/>
          </w:tcPr>
          <w:p w14:paraId="08C2BC13"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31B5E292"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5FCF0EB9" w14:textId="77777777" w:rsidTr="00086B6C">
        <w:tc>
          <w:tcPr>
            <w:tcW w:w="7869" w:type="dxa"/>
          </w:tcPr>
          <w:p w14:paraId="09224F2B"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2.1.5. Devam eden veya başarı ile tamamlanmış ulusal çağrılı bilimsel araştırma projesinde ortak araştırmacı olmak</w:t>
            </w:r>
          </w:p>
        </w:tc>
        <w:tc>
          <w:tcPr>
            <w:tcW w:w="1062" w:type="dxa"/>
          </w:tcPr>
          <w:p w14:paraId="0443D913"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8</w:t>
            </w:r>
          </w:p>
        </w:tc>
        <w:tc>
          <w:tcPr>
            <w:tcW w:w="851" w:type="dxa"/>
          </w:tcPr>
          <w:p w14:paraId="39EB6713"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16DE0E16"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3F736F85" w14:textId="77777777" w:rsidTr="00086B6C">
        <w:tc>
          <w:tcPr>
            <w:tcW w:w="7869" w:type="dxa"/>
          </w:tcPr>
          <w:p w14:paraId="2574B9E8"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2.1.6. Üniversite dışındaki kamu kurumlarıyla yapılan başarıyla tamamlanmış veya devam eden bilimsel araştırma projelerinde görev almak</w:t>
            </w:r>
            <w:r w:rsidRPr="00826274">
              <w:rPr>
                <w:rFonts w:ascii="Times New Roman" w:eastAsia="Times New Roman" w:hAnsi="Times New Roman" w:cs="Times New Roman"/>
                <w:sz w:val="20"/>
                <w:szCs w:val="20"/>
              </w:rPr>
              <w:tab/>
            </w:r>
          </w:p>
        </w:tc>
        <w:tc>
          <w:tcPr>
            <w:tcW w:w="1062" w:type="dxa"/>
          </w:tcPr>
          <w:p w14:paraId="0A0CC5F0"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4</w:t>
            </w:r>
          </w:p>
        </w:tc>
        <w:tc>
          <w:tcPr>
            <w:tcW w:w="851" w:type="dxa"/>
          </w:tcPr>
          <w:p w14:paraId="271234B2"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07C6676"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71C2A586" w14:textId="77777777" w:rsidTr="00086B6C">
        <w:tc>
          <w:tcPr>
            <w:tcW w:w="7869" w:type="dxa"/>
          </w:tcPr>
          <w:p w14:paraId="4A8A1310" w14:textId="77777777" w:rsidR="0040258A" w:rsidRPr="00826274" w:rsidRDefault="0040258A" w:rsidP="00FE6A5F">
            <w:pPr>
              <w:pStyle w:val="NormalWeb"/>
              <w:spacing w:before="0" w:beforeAutospacing="0" w:after="0" w:afterAutospacing="0"/>
              <w:ind w:left="681" w:hanging="397"/>
              <w:jc w:val="both"/>
              <w:rPr>
                <w:rFonts w:ascii="Times New Roman" w:eastAsia="Times New Roman" w:hAnsi="Times New Roman" w:cs="Times New Roman"/>
                <w:b/>
                <w:sz w:val="20"/>
                <w:szCs w:val="20"/>
              </w:rPr>
            </w:pPr>
            <w:r w:rsidRPr="00826274">
              <w:rPr>
                <w:rFonts w:ascii="Times New Roman" w:eastAsia="Times New Roman" w:hAnsi="Times New Roman" w:cs="Times New Roman"/>
                <w:b/>
                <w:sz w:val="20"/>
                <w:szCs w:val="20"/>
              </w:rPr>
              <w:t>2.2</w:t>
            </w:r>
            <w:r w:rsidR="00FE6A5F">
              <w:rPr>
                <w:rFonts w:ascii="Times New Roman" w:eastAsia="Times New Roman" w:hAnsi="Times New Roman" w:cs="Times New Roman"/>
                <w:b/>
                <w:sz w:val="20"/>
                <w:szCs w:val="20"/>
              </w:rPr>
              <w:t xml:space="preserve">. </w:t>
            </w:r>
            <w:r w:rsidRPr="00826274">
              <w:rPr>
                <w:rFonts w:ascii="Times New Roman" w:eastAsia="Times New Roman" w:hAnsi="Times New Roman" w:cs="Times New Roman"/>
                <w:b/>
                <w:sz w:val="20"/>
                <w:szCs w:val="20"/>
              </w:rPr>
              <w:t>Sanatsal, Mimari Tasarım</w:t>
            </w:r>
          </w:p>
        </w:tc>
        <w:tc>
          <w:tcPr>
            <w:tcW w:w="1062" w:type="dxa"/>
          </w:tcPr>
          <w:p w14:paraId="2E0A38A3"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592B874D"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75F276C0"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76827AF2" w14:textId="77777777" w:rsidTr="00086B6C">
        <w:tc>
          <w:tcPr>
            <w:tcW w:w="7869" w:type="dxa"/>
          </w:tcPr>
          <w:p w14:paraId="5354F699"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2.2.1. Meslek odaları, yerel yönetimler, bakanlıklar, uluslararası kuruluşlar vb. tarafından düzenlenen, planlama, mimarlık, kentsel tasarım, peyzaj tasarımı, iç mimari tasarım, endüstri ürünleri tasarımı ve mimarlık temel alanındaki diğer yarışmalarda derece veya mansiyon</w:t>
            </w:r>
          </w:p>
        </w:tc>
        <w:tc>
          <w:tcPr>
            <w:tcW w:w="1062" w:type="dxa"/>
          </w:tcPr>
          <w:p w14:paraId="7D851B3A"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15</w:t>
            </w:r>
          </w:p>
        </w:tc>
        <w:tc>
          <w:tcPr>
            <w:tcW w:w="851" w:type="dxa"/>
          </w:tcPr>
          <w:p w14:paraId="7672837E"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222B69B1"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0B4BC77" w14:textId="77777777" w:rsidTr="00086B6C">
        <w:tc>
          <w:tcPr>
            <w:tcW w:w="7869" w:type="dxa"/>
          </w:tcPr>
          <w:p w14:paraId="06B39958"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2.2.2. Proje ve yapım yönetimi, tasarımı, planlama alanlarında yazılım üreticisi veya patent sahibi olmak</w:t>
            </w:r>
          </w:p>
        </w:tc>
        <w:tc>
          <w:tcPr>
            <w:tcW w:w="1062" w:type="dxa"/>
          </w:tcPr>
          <w:p w14:paraId="330E6929"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15</w:t>
            </w:r>
          </w:p>
        </w:tc>
        <w:tc>
          <w:tcPr>
            <w:tcW w:w="851" w:type="dxa"/>
          </w:tcPr>
          <w:p w14:paraId="4AE51978"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520EE6B0"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035F955E" w14:textId="77777777" w:rsidTr="00086B6C">
        <w:trPr>
          <w:trHeight w:val="560"/>
        </w:trPr>
        <w:tc>
          <w:tcPr>
            <w:tcW w:w="7869" w:type="dxa"/>
          </w:tcPr>
          <w:p w14:paraId="6295B78F" w14:textId="65F8AB1D" w:rsidR="00086B6C" w:rsidRDefault="0040258A" w:rsidP="00086B6C">
            <w:pPr>
              <w:pStyle w:val="NormalWeb"/>
              <w:spacing w:before="0" w:beforeAutospacing="0" w:after="0" w:afterAutospacing="0"/>
              <w:ind w:left="681" w:hanging="397"/>
              <w:jc w:val="both"/>
              <w:rPr>
                <w:rFonts w:ascii="Times New Roman" w:eastAsia="Times New Roman" w:hAnsi="Times New Roman" w:cs="Times New Roman"/>
                <w:sz w:val="20"/>
                <w:szCs w:val="20"/>
              </w:rPr>
            </w:pPr>
            <w:r w:rsidRPr="00826274">
              <w:rPr>
                <w:rFonts w:ascii="Times New Roman" w:eastAsia="Times New Roman" w:hAnsi="Times New Roman" w:cs="Times New Roman"/>
                <w:b/>
                <w:sz w:val="20"/>
                <w:szCs w:val="20"/>
              </w:rPr>
              <w:t xml:space="preserve">2.3. Patent </w:t>
            </w:r>
            <w:r w:rsidRPr="00826274">
              <w:rPr>
                <w:rFonts w:ascii="Times New Roman" w:eastAsia="Times New Roman" w:hAnsi="Times New Roman" w:cs="Times New Roman"/>
                <w:sz w:val="20"/>
                <w:szCs w:val="20"/>
              </w:rPr>
              <w:t>(Eser adı, Patent veren kuruluş, Tarih</w:t>
            </w:r>
            <w:r w:rsidR="00086B6C">
              <w:rPr>
                <w:rFonts w:ascii="Times New Roman" w:eastAsia="Times New Roman" w:hAnsi="Times New Roman" w:cs="Times New Roman"/>
                <w:sz w:val="20"/>
                <w:szCs w:val="20"/>
              </w:rPr>
              <w:t>)</w:t>
            </w:r>
          </w:p>
          <w:p w14:paraId="50AEE27E" w14:textId="5C6BC0CF" w:rsidR="00086B6C" w:rsidRPr="00826274" w:rsidRDefault="00086B6C" w:rsidP="00086B6C">
            <w:pPr>
              <w:pStyle w:val="NormalWeb"/>
              <w:spacing w:before="0" w:beforeAutospacing="0" w:after="0" w:afterAutospacing="0"/>
              <w:ind w:left="681" w:hanging="3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D0D8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Patentlerde puan kişi sayısına bölünür.</w:t>
            </w:r>
          </w:p>
        </w:tc>
        <w:tc>
          <w:tcPr>
            <w:tcW w:w="1062" w:type="dxa"/>
          </w:tcPr>
          <w:p w14:paraId="6033DDA1"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40CA4BDF"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2BCD7072"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049A088" w14:textId="77777777" w:rsidTr="00086B6C">
        <w:tc>
          <w:tcPr>
            <w:tcW w:w="7869" w:type="dxa"/>
          </w:tcPr>
          <w:p w14:paraId="04F1E35C"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2.3.1. Uluslararası Patent</w:t>
            </w:r>
            <w:r>
              <w:rPr>
                <w:rFonts w:ascii="Times New Roman" w:eastAsia="Times New Roman" w:hAnsi="Times New Roman" w:cs="Times New Roman"/>
                <w:sz w:val="20"/>
                <w:szCs w:val="20"/>
              </w:rPr>
              <w:t xml:space="preserve"> / Faydalı Model / Tasarım Tescili</w:t>
            </w:r>
          </w:p>
        </w:tc>
        <w:tc>
          <w:tcPr>
            <w:tcW w:w="1062" w:type="dxa"/>
          </w:tcPr>
          <w:p w14:paraId="4EABFA57"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20</w:t>
            </w:r>
          </w:p>
        </w:tc>
        <w:tc>
          <w:tcPr>
            <w:tcW w:w="851" w:type="dxa"/>
          </w:tcPr>
          <w:p w14:paraId="36AFC51B"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10296D0F"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52274A8E" w14:textId="77777777" w:rsidTr="00086B6C">
        <w:tc>
          <w:tcPr>
            <w:tcW w:w="7869" w:type="dxa"/>
          </w:tcPr>
          <w:p w14:paraId="43A05134" w14:textId="77777777" w:rsidR="0040258A" w:rsidRPr="00826274" w:rsidRDefault="0040258A" w:rsidP="008045A3">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2.3.2. Ulusal Patent</w:t>
            </w:r>
            <w:r>
              <w:rPr>
                <w:rFonts w:ascii="Times New Roman" w:eastAsia="Times New Roman" w:hAnsi="Times New Roman" w:cs="Times New Roman"/>
                <w:sz w:val="20"/>
                <w:szCs w:val="20"/>
              </w:rPr>
              <w:t xml:space="preserve"> / Faydalı Model / Tasarım Tescili</w:t>
            </w:r>
          </w:p>
        </w:tc>
        <w:tc>
          <w:tcPr>
            <w:tcW w:w="1062" w:type="dxa"/>
          </w:tcPr>
          <w:p w14:paraId="785822E3"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10</w:t>
            </w:r>
          </w:p>
        </w:tc>
        <w:tc>
          <w:tcPr>
            <w:tcW w:w="851" w:type="dxa"/>
          </w:tcPr>
          <w:p w14:paraId="683F46FD"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5E9340BC"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019502E4" w14:textId="77777777" w:rsidTr="00086B6C">
        <w:tc>
          <w:tcPr>
            <w:tcW w:w="7869" w:type="dxa"/>
          </w:tcPr>
          <w:p w14:paraId="31FF47F3" w14:textId="2D7007CD" w:rsidR="00086B6C" w:rsidRDefault="00223673" w:rsidP="00223673">
            <w:pPr>
              <w:pStyle w:val="NormalWeb"/>
              <w:spacing w:before="0" w:beforeAutospacing="0" w:after="0" w:afterAutospacing="0"/>
              <w:jc w:val="both"/>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3. </w:t>
            </w:r>
            <w:r w:rsidR="00FE6A5F">
              <w:rPr>
                <w:rFonts w:ascii="Times New Roman" w:eastAsia="Times New Roman" w:hAnsi="Times New Roman" w:cs="Times New Roman"/>
                <w:b/>
                <w:bCs/>
                <w:sz w:val="20"/>
                <w:szCs w:val="20"/>
              </w:rPr>
              <w:t>EĞİTİM -</w:t>
            </w:r>
            <w:r w:rsidR="0040258A" w:rsidRPr="00826274">
              <w:rPr>
                <w:rFonts w:ascii="Times New Roman" w:eastAsia="Times New Roman" w:hAnsi="Times New Roman" w:cs="Times New Roman"/>
                <w:b/>
                <w:bCs/>
                <w:sz w:val="20"/>
                <w:szCs w:val="20"/>
              </w:rPr>
              <w:t xml:space="preserve"> ÖĞRETİME KATKI </w:t>
            </w:r>
            <w:r w:rsidR="0040258A" w:rsidRPr="00223673">
              <w:rPr>
                <w:rFonts w:ascii="Times New Roman" w:eastAsia="Times New Roman" w:hAnsi="Times New Roman" w:cs="Times New Roman"/>
                <w:b/>
                <w:bCs/>
                <w:sz w:val="20"/>
                <w:szCs w:val="20"/>
              </w:rPr>
              <w:t>(</w:t>
            </w:r>
            <w:r w:rsidR="0040258A" w:rsidRPr="00826274">
              <w:rPr>
                <w:rFonts w:ascii="Times New Roman" w:eastAsia="Times New Roman" w:hAnsi="Times New Roman" w:cs="Times New Roman"/>
                <w:bCs/>
                <w:sz w:val="20"/>
                <w:szCs w:val="20"/>
              </w:rPr>
              <w:t>Lisans + Lisansüstü, başka kurumlar</w:t>
            </w:r>
            <w:r w:rsidR="00F85E1B">
              <w:rPr>
                <w:rFonts w:ascii="Times New Roman" w:eastAsia="Times New Roman" w:hAnsi="Times New Roman" w:cs="Times New Roman"/>
                <w:bCs/>
                <w:sz w:val="20"/>
                <w:szCs w:val="20"/>
              </w:rPr>
              <w:t>da verilenler hariç, En fazla 12</w:t>
            </w:r>
            <w:r w:rsidR="0040258A" w:rsidRPr="00826274">
              <w:rPr>
                <w:rFonts w:ascii="Times New Roman" w:eastAsia="Times New Roman" w:hAnsi="Times New Roman" w:cs="Times New Roman"/>
                <w:bCs/>
                <w:sz w:val="20"/>
                <w:szCs w:val="20"/>
              </w:rPr>
              <w:t xml:space="preserve"> puan teşvik hesabına dahil edilebilir)</w:t>
            </w:r>
          </w:p>
          <w:p w14:paraId="486416C2" w14:textId="4777B8DB" w:rsidR="00086B6C" w:rsidRPr="00086B6C" w:rsidRDefault="00086B6C" w:rsidP="00086B6C">
            <w:pPr>
              <w:pStyle w:val="NormalWeb"/>
              <w:spacing w:before="0" w:beforeAutospacing="0" w:after="0" w:afterAutospacing="0"/>
              <w:ind w:left="720"/>
              <w:jc w:val="both"/>
              <w:rPr>
                <w:rFonts w:ascii="Times New Roman" w:eastAsia="Times New Roman" w:hAnsi="Times New Roman" w:cs="Times New Roman"/>
                <w:bCs/>
                <w:sz w:val="20"/>
                <w:szCs w:val="20"/>
              </w:rPr>
            </w:pPr>
            <w:r w:rsidRPr="00FD0D8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Madde 8- Teşvik primine esas performans puanı ayrıca hesaplanır. Teşvik primi puanı hesaplanırken “Akademik Performans Değerlendirme Formu”nun 5.Maddesinde yer alan “Akademik / İdari Görevler” başlığı altındaki maddelerden alınan puanlar ile “Eğitim – Öğretime Katkı” başl</w:t>
            </w:r>
            <w:r w:rsidR="00425FF4">
              <w:rPr>
                <w:rFonts w:ascii="Times New Roman" w:eastAsia="Times New Roman" w:hAnsi="Times New Roman" w:cs="Times New Roman"/>
                <w:sz w:val="20"/>
                <w:szCs w:val="20"/>
              </w:rPr>
              <w:t>ığı altındaki faaliyetlerden 12</w:t>
            </w:r>
            <w:bookmarkStart w:id="0" w:name="_GoBack"/>
            <w:bookmarkEnd w:id="0"/>
            <w:r>
              <w:rPr>
                <w:rFonts w:ascii="Times New Roman" w:eastAsia="Times New Roman" w:hAnsi="Times New Roman" w:cs="Times New Roman"/>
                <w:sz w:val="20"/>
                <w:szCs w:val="20"/>
              </w:rPr>
              <w:t xml:space="preserve"> saat üzerindeki derslerden alınan puanlar dahil edilmez.</w:t>
            </w:r>
          </w:p>
        </w:tc>
        <w:tc>
          <w:tcPr>
            <w:tcW w:w="1062" w:type="dxa"/>
          </w:tcPr>
          <w:p w14:paraId="42C9DCE7" w14:textId="77777777" w:rsidR="0040258A" w:rsidRPr="00826274" w:rsidRDefault="0040258A" w:rsidP="00086B6C">
            <w:pPr>
              <w:pStyle w:val="NormalWeb"/>
              <w:spacing w:before="0" w:beforeAutospacing="0" w:after="0" w:afterAutospacing="0"/>
              <w:ind w:left="720" w:hanging="720"/>
              <w:jc w:val="center"/>
              <w:rPr>
                <w:rFonts w:ascii="Times New Roman" w:eastAsia="Times New Roman" w:hAnsi="Times New Roman" w:cs="Times New Roman"/>
                <w:b/>
                <w:bCs/>
                <w:sz w:val="20"/>
                <w:szCs w:val="20"/>
              </w:rPr>
            </w:pPr>
          </w:p>
        </w:tc>
        <w:tc>
          <w:tcPr>
            <w:tcW w:w="851" w:type="dxa"/>
          </w:tcPr>
          <w:p w14:paraId="552C6E3F" w14:textId="77777777" w:rsidR="0040258A" w:rsidRPr="009A6E48" w:rsidRDefault="0040258A" w:rsidP="00086B6C">
            <w:pPr>
              <w:pStyle w:val="NormalWeb"/>
              <w:spacing w:before="0" w:beforeAutospacing="0" w:after="0" w:afterAutospacing="0"/>
              <w:ind w:left="720" w:hanging="720"/>
              <w:jc w:val="center"/>
              <w:rPr>
                <w:rFonts w:ascii="Times New Roman" w:eastAsia="Times New Roman" w:hAnsi="Times New Roman" w:cs="Times New Roman"/>
                <w:b/>
                <w:bCs/>
              </w:rPr>
            </w:pPr>
          </w:p>
        </w:tc>
        <w:tc>
          <w:tcPr>
            <w:tcW w:w="1134" w:type="dxa"/>
          </w:tcPr>
          <w:p w14:paraId="248E490B" w14:textId="77777777" w:rsidR="0040258A" w:rsidRPr="009A6E48" w:rsidRDefault="0040258A" w:rsidP="00BE0307">
            <w:pPr>
              <w:pStyle w:val="NormalWeb"/>
              <w:spacing w:before="0" w:beforeAutospacing="0" w:after="0" w:afterAutospacing="0"/>
              <w:ind w:left="720" w:hanging="720"/>
              <w:jc w:val="center"/>
              <w:rPr>
                <w:rFonts w:ascii="Times New Roman" w:eastAsia="Times New Roman" w:hAnsi="Times New Roman" w:cs="Times New Roman"/>
                <w:b/>
                <w:bCs/>
              </w:rPr>
            </w:pPr>
          </w:p>
        </w:tc>
      </w:tr>
      <w:tr w:rsidR="0040258A" w:rsidRPr="00826274" w14:paraId="710514F9" w14:textId="77777777" w:rsidTr="00086B6C">
        <w:tc>
          <w:tcPr>
            <w:tcW w:w="7869" w:type="dxa"/>
          </w:tcPr>
          <w:p w14:paraId="4C9C9AC7" w14:textId="77777777" w:rsidR="0040258A" w:rsidRPr="00826274" w:rsidRDefault="0040258A" w:rsidP="008045A3">
            <w:pPr>
              <w:pStyle w:val="NormalWeb"/>
              <w:spacing w:before="0" w:beforeAutospacing="0" w:after="0" w:afterAutospacing="0"/>
              <w:ind w:left="681" w:hanging="397"/>
              <w:jc w:val="both"/>
              <w:rPr>
                <w:rFonts w:ascii="Times New Roman" w:eastAsia="Times New Roman" w:hAnsi="Times New Roman" w:cs="Times New Roman"/>
                <w:b/>
                <w:sz w:val="20"/>
                <w:szCs w:val="20"/>
              </w:rPr>
            </w:pPr>
            <w:r w:rsidRPr="00826274">
              <w:rPr>
                <w:rFonts w:ascii="Times New Roman" w:eastAsia="Times New Roman" w:hAnsi="Times New Roman" w:cs="Times New Roman"/>
                <w:b/>
                <w:sz w:val="20"/>
                <w:szCs w:val="20"/>
              </w:rPr>
              <w:t>3.1</w:t>
            </w:r>
            <w:r w:rsidR="00FE6A5F">
              <w:rPr>
                <w:rFonts w:ascii="Times New Roman" w:eastAsia="Times New Roman" w:hAnsi="Times New Roman" w:cs="Times New Roman"/>
                <w:b/>
                <w:sz w:val="20"/>
                <w:szCs w:val="20"/>
              </w:rPr>
              <w:t>.</w:t>
            </w:r>
            <w:r w:rsidRPr="00826274">
              <w:rPr>
                <w:rFonts w:ascii="Times New Roman" w:eastAsia="Times New Roman" w:hAnsi="Times New Roman" w:cs="Times New Roman"/>
                <w:b/>
                <w:sz w:val="20"/>
                <w:szCs w:val="20"/>
              </w:rPr>
              <w:t xml:space="preserve"> Eğitim</w:t>
            </w:r>
          </w:p>
        </w:tc>
        <w:tc>
          <w:tcPr>
            <w:tcW w:w="1062" w:type="dxa"/>
          </w:tcPr>
          <w:p w14:paraId="2EEA95BE" w14:textId="77777777" w:rsidR="0040258A" w:rsidRPr="00826274" w:rsidRDefault="0040258A" w:rsidP="00086B6C">
            <w:pPr>
              <w:pStyle w:val="NormalWeb"/>
              <w:spacing w:before="0" w:beforeAutospacing="0" w:after="0" w:afterAutospacing="0"/>
              <w:ind w:left="681" w:hanging="397"/>
              <w:jc w:val="center"/>
              <w:rPr>
                <w:rFonts w:ascii="Times New Roman" w:eastAsia="Times New Roman" w:hAnsi="Times New Roman" w:cs="Times New Roman"/>
                <w:b/>
                <w:sz w:val="20"/>
                <w:szCs w:val="20"/>
              </w:rPr>
            </w:pPr>
          </w:p>
        </w:tc>
        <w:tc>
          <w:tcPr>
            <w:tcW w:w="851" w:type="dxa"/>
          </w:tcPr>
          <w:p w14:paraId="787F69F8" w14:textId="77777777" w:rsidR="0040258A" w:rsidRPr="009A6E48" w:rsidRDefault="0040258A" w:rsidP="00086B6C">
            <w:pPr>
              <w:pStyle w:val="NormalWeb"/>
              <w:spacing w:before="0" w:beforeAutospacing="0" w:after="0" w:afterAutospacing="0"/>
              <w:ind w:left="681" w:hanging="397"/>
              <w:jc w:val="center"/>
              <w:rPr>
                <w:rFonts w:ascii="Times New Roman" w:eastAsia="Times New Roman" w:hAnsi="Times New Roman" w:cs="Times New Roman"/>
                <w:b/>
              </w:rPr>
            </w:pPr>
          </w:p>
        </w:tc>
        <w:tc>
          <w:tcPr>
            <w:tcW w:w="1134" w:type="dxa"/>
          </w:tcPr>
          <w:p w14:paraId="4B114807" w14:textId="77777777" w:rsidR="0040258A" w:rsidRPr="009A6E48" w:rsidRDefault="0040258A" w:rsidP="00BE0307">
            <w:pPr>
              <w:pStyle w:val="NormalWeb"/>
              <w:spacing w:before="0" w:beforeAutospacing="0" w:after="0" w:afterAutospacing="0"/>
              <w:ind w:left="681" w:hanging="397"/>
              <w:jc w:val="center"/>
              <w:rPr>
                <w:rFonts w:ascii="Times New Roman" w:eastAsia="Times New Roman" w:hAnsi="Times New Roman" w:cs="Times New Roman"/>
                <w:b/>
              </w:rPr>
            </w:pPr>
          </w:p>
        </w:tc>
      </w:tr>
      <w:tr w:rsidR="0040258A" w:rsidRPr="00826274" w14:paraId="363C47CC" w14:textId="77777777" w:rsidTr="00086B6C">
        <w:tc>
          <w:tcPr>
            <w:tcW w:w="7869" w:type="dxa"/>
          </w:tcPr>
          <w:p w14:paraId="6B028BE4"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3.1.1. Yüksek lisans ve doktora dersleri (Dersin kodu, adı, saati, akademik yıl ve yarıyıl) (Dönem sayısı x ders sayısı x 3 =)</w:t>
            </w:r>
          </w:p>
        </w:tc>
        <w:tc>
          <w:tcPr>
            <w:tcW w:w="1062" w:type="dxa"/>
          </w:tcPr>
          <w:p w14:paraId="5BBD9859"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w:t>
            </w:r>
          </w:p>
        </w:tc>
        <w:tc>
          <w:tcPr>
            <w:tcW w:w="851" w:type="dxa"/>
          </w:tcPr>
          <w:p w14:paraId="138A652D"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3F5836D4"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120307D6" w14:textId="77777777" w:rsidTr="00086B6C">
        <w:tc>
          <w:tcPr>
            <w:tcW w:w="7869" w:type="dxa"/>
          </w:tcPr>
          <w:p w14:paraId="419B1C59"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3.1.2. Lisans ve önlisans dersleri (Dersin kodu, adı, saati, akademik yıl ve yarıyıl) (Dönem sayısı x ders sayısı x 2 =) (Yaz okulu ayrı bir dönem olarak değerlendirilir)</w:t>
            </w:r>
          </w:p>
        </w:tc>
        <w:tc>
          <w:tcPr>
            <w:tcW w:w="1062" w:type="dxa"/>
          </w:tcPr>
          <w:p w14:paraId="769B67DB"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w:t>
            </w:r>
          </w:p>
        </w:tc>
        <w:tc>
          <w:tcPr>
            <w:tcW w:w="851" w:type="dxa"/>
          </w:tcPr>
          <w:p w14:paraId="42EC417B"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7C98EE83"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56D8139A" w14:textId="77777777" w:rsidTr="00086B6C">
        <w:tc>
          <w:tcPr>
            <w:tcW w:w="7869" w:type="dxa"/>
          </w:tcPr>
          <w:p w14:paraId="1950541E"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3.1.3. Verdiği uygulama ve laboratuvar çalışmaları (Dersin kodu, adı, saati, akademik yıl ve yarıyıl) ) (Dönem sayısı x ders sayısı x 1 =)</w:t>
            </w:r>
          </w:p>
        </w:tc>
        <w:tc>
          <w:tcPr>
            <w:tcW w:w="1062" w:type="dxa"/>
          </w:tcPr>
          <w:p w14:paraId="39B7BF4B"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w:t>
            </w:r>
          </w:p>
        </w:tc>
        <w:tc>
          <w:tcPr>
            <w:tcW w:w="851" w:type="dxa"/>
          </w:tcPr>
          <w:p w14:paraId="59326328"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7D12D73C"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1DA5201D" w14:textId="77777777" w:rsidTr="00086B6C">
        <w:tc>
          <w:tcPr>
            <w:tcW w:w="7869" w:type="dxa"/>
          </w:tcPr>
          <w:p w14:paraId="3A74F00F" w14:textId="77777777" w:rsidR="0040258A" w:rsidRPr="00826274" w:rsidRDefault="0040258A" w:rsidP="008045A3">
            <w:pPr>
              <w:pStyle w:val="NormalWeb"/>
              <w:spacing w:before="0" w:beforeAutospacing="0" w:after="0" w:afterAutospacing="0"/>
              <w:ind w:left="681" w:hanging="397"/>
              <w:jc w:val="both"/>
              <w:rPr>
                <w:rFonts w:ascii="Times New Roman" w:eastAsia="Times New Roman" w:hAnsi="Times New Roman" w:cs="Times New Roman"/>
                <w:b/>
                <w:sz w:val="20"/>
                <w:szCs w:val="20"/>
              </w:rPr>
            </w:pPr>
            <w:r w:rsidRPr="00826274">
              <w:rPr>
                <w:rFonts w:ascii="Times New Roman" w:eastAsia="Times New Roman" w:hAnsi="Times New Roman" w:cs="Times New Roman"/>
                <w:b/>
                <w:sz w:val="20"/>
                <w:szCs w:val="20"/>
              </w:rPr>
              <w:t>3.2</w:t>
            </w:r>
            <w:r w:rsidR="00FE6A5F">
              <w:rPr>
                <w:rFonts w:ascii="Times New Roman" w:eastAsia="Times New Roman" w:hAnsi="Times New Roman" w:cs="Times New Roman"/>
                <w:b/>
                <w:sz w:val="20"/>
                <w:szCs w:val="20"/>
              </w:rPr>
              <w:t>.</w:t>
            </w:r>
            <w:r w:rsidRPr="00826274">
              <w:rPr>
                <w:rFonts w:ascii="Times New Roman" w:eastAsia="Times New Roman" w:hAnsi="Times New Roman" w:cs="Times New Roman"/>
                <w:b/>
                <w:sz w:val="20"/>
                <w:szCs w:val="20"/>
              </w:rPr>
              <w:t xml:space="preserve"> Tez Danışmanlığı</w:t>
            </w:r>
          </w:p>
        </w:tc>
        <w:tc>
          <w:tcPr>
            <w:tcW w:w="1062" w:type="dxa"/>
          </w:tcPr>
          <w:p w14:paraId="332A459E"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77BD93E3"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3EDF7555"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106B4FE0" w14:textId="77777777" w:rsidTr="00086B6C">
        <w:tc>
          <w:tcPr>
            <w:tcW w:w="7869" w:type="dxa"/>
          </w:tcPr>
          <w:p w14:paraId="62CDB107"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3.2.1. Lisansüstü Tez Yönetimi (</w:t>
            </w:r>
            <w:r>
              <w:rPr>
                <w:rFonts w:ascii="Times New Roman" w:eastAsia="Times New Roman" w:hAnsi="Times New Roman" w:cs="Times New Roman"/>
                <w:sz w:val="20"/>
                <w:szCs w:val="20"/>
              </w:rPr>
              <w:t>Devam eden</w:t>
            </w:r>
            <w:r w:rsidRPr="00826274">
              <w:rPr>
                <w:rFonts w:ascii="Times New Roman" w:eastAsia="Times New Roman" w:hAnsi="Times New Roman" w:cs="Times New Roman"/>
                <w:sz w:val="20"/>
                <w:szCs w:val="20"/>
              </w:rPr>
              <w:t>)</w:t>
            </w:r>
          </w:p>
        </w:tc>
        <w:tc>
          <w:tcPr>
            <w:tcW w:w="1062" w:type="dxa"/>
          </w:tcPr>
          <w:p w14:paraId="080D581A"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4</w:t>
            </w:r>
          </w:p>
        </w:tc>
        <w:tc>
          <w:tcPr>
            <w:tcW w:w="851" w:type="dxa"/>
          </w:tcPr>
          <w:p w14:paraId="02F988E8"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3A05ED3F"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5FBD4E2A" w14:textId="77777777" w:rsidTr="00086B6C">
        <w:tc>
          <w:tcPr>
            <w:tcW w:w="7869" w:type="dxa"/>
          </w:tcPr>
          <w:p w14:paraId="7FE40183"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3.2.2. Tıpta Uzmanlık veya Sanatta Yeterlilik Yönetimi (</w:t>
            </w:r>
            <w:r>
              <w:rPr>
                <w:rFonts w:ascii="Times New Roman" w:eastAsia="Times New Roman" w:hAnsi="Times New Roman" w:cs="Times New Roman"/>
                <w:sz w:val="20"/>
                <w:szCs w:val="20"/>
              </w:rPr>
              <w:t>Devam eden</w:t>
            </w:r>
            <w:r w:rsidRPr="00826274">
              <w:rPr>
                <w:rFonts w:ascii="Times New Roman" w:eastAsia="Times New Roman" w:hAnsi="Times New Roman" w:cs="Times New Roman"/>
                <w:sz w:val="20"/>
                <w:szCs w:val="20"/>
              </w:rPr>
              <w:t>)</w:t>
            </w:r>
          </w:p>
        </w:tc>
        <w:tc>
          <w:tcPr>
            <w:tcW w:w="1062" w:type="dxa"/>
          </w:tcPr>
          <w:p w14:paraId="691B072F"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w:t>
            </w:r>
          </w:p>
        </w:tc>
        <w:tc>
          <w:tcPr>
            <w:tcW w:w="851" w:type="dxa"/>
          </w:tcPr>
          <w:p w14:paraId="4CEF7502"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1968ACE3"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5A90CA22" w14:textId="77777777" w:rsidTr="00086B6C">
        <w:tc>
          <w:tcPr>
            <w:tcW w:w="7869" w:type="dxa"/>
          </w:tcPr>
          <w:p w14:paraId="7C6C88F5" w14:textId="77777777" w:rsidR="0040258A" w:rsidRPr="00826274" w:rsidRDefault="0040258A" w:rsidP="008045A3">
            <w:pPr>
              <w:pStyle w:val="NormalWeb"/>
              <w:spacing w:before="0" w:beforeAutospacing="0" w:after="0" w:afterAutospacing="0"/>
              <w:ind w:left="1134"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3.2.3. Lisans veya Tezsiz Yüksek Lisans Proje Danışmanlığı (En fazla 10 puan)</w:t>
            </w:r>
          </w:p>
        </w:tc>
        <w:tc>
          <w:tcPr>
            <w:tcW w:w="1062" w:type="dxa"/>
          </w:tcPr>
          <w:p w14:paraId="6ACF07D4"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Pr>
          <w:p w14:paraId="236C2E5A"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83B008D"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35FB78EA" w14:textId="77777777" w:rsidTr="00086B6C">
        <w:tc>
          <w:tcPr>
            <w:tcW w:w="7869" w:type="dxa"/>
          </w:tcPr>
          <w:p w14:paraId="490F94AA" w14:textId="77777777" w:rsidR="00086B6C" w:rsidRDefault="00223673" w:rsidP="00223673">
            <w:pPr>
              <w:pStyle w:val="NormalWeb"/>
              <w:spacing w:before="0" w:beforeAutospacing="0" w:after="0" w:afterAutospacing="0"/>
              <w:jc w:val="both"/>
              <w:rPr>
                <w:rFonts w:ascii="Times New Roman" w:eastAsia="Times New Roman" w:hAnsi="Times New Roman" w:cs="Times New Roman"/>
                <w:b/>
                <w:sz w:val="20"/>
                <w:szCs w:val="20"/>
              </w:rPr>
            </w:pPr>
            <w:r w:rsidRPr="00223673">
              <w:rPr>
                <w:rFonts w:ascii="Times New Roman" w:eastAsia="Times New Roman" w:hAnsi="Times New Roman" w:cs="Times New Roman"/>
                <w:b/>
                <w:sz w:val="20"/>
                <w:szCs w:val="20"/>
              </w:rPr>
              <w:t xml:space="preserve">4. </w:t>
            </w:r>
            <w:r w:rsidR="0040258A" w:rsidRPr="00223673">
              <w:rPr>
                <w:rFonts w:ascii="Times New Roman" w:eastAsia="Times New Roman" w:hAnsi="Times New Roman" w:cs="Times New Roman"/>
                <w:b/>
                <w:sz w:val="20"/>
                <w:szCs w:val="20"/>
              </w:rPr>
              <w:t>ATIFLAR (Performans ölçüm dönemi içinde alınanlar)</w:t>
            </w:r>
          </w:p>
          <w:p w14:paraId="469628EB" w14:textId="77777777" w:rsidR="00223673" w:rsidRDefault="00223673" w:rsidP="00223673">
            <w:pPr>
              <w:pStyle w:val="NormalWeb"/>
              <w:spacing w:before="0" w:beforeAutospacing="0" w:after="0" w:afterAutospacing="0"/>
              <w:jc w:val="both"/>
              <w:rPr>
                <w:rFonts w:ascii="Times New Roman" w:eastAsia="Times New Roman" w:hAnsi="Times New Roman" w:cs="Times New Roman"/>
                <w:sz w:val="20"/>
                <w:szCs w:val="20"/>
              </w:rPr>
            </w:pPr>
            <w:r w:rsidRPr="00223673">
              <w:rPr>
                <w:rFonts w:ascii="Times New Roman" w:eastAsia="Times New Roman" w:hAnsi="Times New Roman" w:cs="Times New Roman"/>
                <w:sz w:val="20"/>
                <w:szCs w:val="20"/>
              </w:rPr>
              <w:t xml:space="preserve">            * Adayı</w:t>
            </w:r>
            <w:r>
              <w:rPr>
                <w:rFonts w:ascii="Times New Roman" w:eastAsia="Times New Roman" w:hAnsi="Times New Roman" w:cs="Times New Roman"/>
                <w:sz w:val="20"/>
                <w:szCs w:val="20"/>
              </w:rPr>
              <w:t>n fiili olarak Üniversitemizde çalıştığı zamandan günümüze teşvik başvurusunda bulunduğu yılda “Antalya Bilim Üniversitesi adresli yayınlarına yapılan atıf sayısı dikkate alınmalıdır.</w:t>
            </w:r>
          </w:p>
          <w:p w14:paraId="7FA75AEE" w14:textId="05754D28" w:rsidR="00223673" w:rsidRPr="00223673" w:rsidRDefault="00223673" w:rsidP="00223673">
            <w:pPr>
              <w:pStyle w:val="NormalWeb"/>
              <w:spacing w:before="0" w:beforeAutospacing="0" w:after="0" w:afterAutospacing="0"/>
              <w:jc w:val="both"/>
              <w:rPr>
                <w:rFonts w:ascii="Times New Roman" w:eastAsia="Times New Roman" w:hAnsi="Times New Roman" w:cs="Times New Roman"/>
                <w:b/>
                <w:sz w:val="20"/>
                <w:szCs w:val="20"/>
              </w:rPr>
            </w:pPr>
            <w:r w:rsidRPr="00223673">
              <w:rPr>
                <w:rFonts w:ascii="Times New Roman" w:eastAsia="Times New Roman" w:hAnsi="Times New Roman" w:cs="Times New Roman"/>
                <w:sz w:val="20"/>
                <w:szCs w:val="20"/>
              </w:rPr>
              <w:t xml:space="preserve">            * A</w:t>
            </w:r>
            <w:r>
              <w:rPr>
                <w:rFonts w:ascii="Times New Roman" w:eastAsia="Times New Roman" w:hAnsi="Times New Roman" w:cs="Times New Roman"/>
                <w:sz w:val="20"/>
                <w:szCs w:val="20"/>
              </w:rPr>
              <w:t>yrıca yönergenin 1. sayfasındaki Madde-4 kısmında da ifade edildiği üzere: Madde 4 – a) Akademik performans değerlendirmesine kabul edilecek bilimsel yayınlar “Antalya Bilim Üniversitesi” adresli olmalıdır.</w:t>
            </w:r>
          </w:p>
        </w:tc>
        <w:tc>
          <w:tcPr>
            <w:tcW w:w="1062" w:type="dxa"/>
          </w:tcPr>
          <w:p w14:paraId="525861D5"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23AE0E82"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676F5ACE"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3F06B64" w14:textId="77777777" w:rsidTr="00086B6C">
        <w:tc>
          <w:tcPr>
            <w:tcW w:w="7869" w:type="dxa"/>
          </w:tcPr>
          <w:p w14:paraId="19BDCAF8" w14:textId="77777777" w:rsidR="0040258A" w:rsidRDefault="0040258A" w:rsidP="008045A3">
            <w:pPr>
              <w:pStyle w:val="NormalWeb"/>
              <w:spacing w:before="0" w:beforeAutospacing="0" w:after="0" w:afterAutospacing="0"/>
              <w:ind w:left="964" w:hanging="39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4.1. SCI, SCI-Expanded, SSCI ve AHCI tarafından taranan dergilerde; uluslararası yayınevleri tarafından yayımlanmış kitaplarda yayımlanan ve adayın yazar olarak yer almadığı yayınlardan her birinde, metin içindeki </w:t>
            </w:r>
            <w:r w:rsidRPr="00223673">
              <w:rPr>
                <w:rFonts w:ascii="Times New Roman" w:eastAsia="Times New Roman" w:hAnsi="Times New Roman" w:cs="Times New Roman"/>
                <w:sz w:val="20"/>
                <w:szCs w:val="20"/>
                <w:u w:val="single"/>
              </w:rPr>
              <w:t>atıf sayısına bakılmaksızın</w:t>
            </w:r>
            <w:r w:rsidRPr="00826274">
              <w:rPr>
                <w:rFonts w:ascii="Times New Roman" w:eastAsia="Times New Roman" w:hAnsi="Times New Roman" w:cs="Times New Roman"/>
                <w:sz w:val="20"/>
                <w:szCs w:val="20"/>
              </w:rPr>
              <w:t xml:space="preserve"> adayın atıf yapılan </w:t>
            </w:r>
            <w:r w:rsidRPr="00223673">
              <w:rPr>
                <w:rFonts w:ascii="Times New Roman" w:eastAsia="Times New Roman" w:hAnsi="Times New Roman" w:cs="Times New Roman"/>
                <w:b/>
                <w:bCs/>
                <w:sz w:val="20"/>
                <w:szCs w:val="20"/>
              </w:rPr>
              <w:t>her eseri</w:t>
            </w:r>
            <w:r w:rsidRPr="00826274">
              <w:rPr>
                <w:rFonts w:ascii="Times New Roman" w:eastAsia="Times New Roman" w:hAnsi="Times New Roman" w:cs="Times New Roman"/>
                <w:sz w:val="20"/>
                <w:szCs w:val="20"/>
              </w:rPr>
              <w:t xml:space="preserve"> için</w:t>
            </w:r>
            <w:r w:rsidR="00223673">
              <w:rPr>
                <w:rFonts w:ascii="Times New Roman" w:eastAsia="Times New Roman" w:hAnsi="Times New Roman" w:cs="Times New Roman"/>
                <w:sz w:val="20"/>
                <w:szCs w:val="20"/>
              </w:rPr>
              <w:t xml:space="preserve"> 3 puan.</w:t>
            </w:r>
          </w:p>
          <w:p w14:paraId="0B5A67F3" w14:textId="33AF3736" w:rsidR="00223673" w:rsidRPr="00826274" w:rsidRDefault="00223673" w:rsidP="008045A3">
            <w:pPr>
              <w:pStyle w:val="NormalWeb"/>
              <w:spacing w:before="0" w:beforeAutospacing="0" w:after="0" w:afterAutospacing="0"/>
              <w:ind w:left="964" w:hanging="3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Sadece Antalya Bilim Üniversitesi adresli yayınlara yapılan atıflar dikkate alınacaktır.</w:t>
            </w:r>
          </w:p>
        </w:tc>
        <w:tc>
          <w:tcPr>
            <w:tcW w:w="1062" w:type="dxa"/>
          </w:tcPr>
          <w:p w14:paraId="26529EEF"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w:t>
            </w:r>
          </w:p>
        </w:tc>
        <w:tc>
          <w:tcPr>
            <w:tcW w:w="851" w:type="dxa"/>
          </w:tcPr>
          <w:p w14:paraId="4AA7FF81"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2A01D90C"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40D851F6" w14:textId="77777777" w:rsidTr="00086B6C">
        <w:tc>
          <w:tcPr>
            <w:tcW w:w="7869" w:type="dxa"/>
          </w:tcPr>
          <w:p w14:paraId="5954A07C" w14:textId="10C64901" w:rsidR="00223673" w:rsidRPr="00826274" w:rsidRDefault="0040258A" w:rsidP="00223673">
            <w:pPr>
              <w:pStyle w:val="NormalWeb"/>
              <w:spacing w:before="0" w:beforeAutospacing="0" w:after="0" w:afterAutospacing="0"/>
              <w:ind w:left="964" w:hanging="39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4.2. SCI, SCI-Expanded, SSCI ve AHCI dışındaki endeksler tarafından taranan dergilerde; uluslararası yayınevleri tarafından yayımlanmış kitaplarda bölüm yazarı olarak yayımlanan ve adayın yazar olarak yer almadığı yayınlardan her birinde, metin içindeki </w:t>
            </w:r>
            <w:r w:rsidRPr="00223673">
              <w:rPr>
                <w:rFonts w:ascii="Times New Roman" w:eastAsia="Times New Roman" w:hAnsi="Times New Roman" w:cs="Times New Roman"/>
                <w:sz w:val="20"/>
                <w:szCs w:val="20"/>
                <w:u w:val="single"/>
              </w:rPr>
              <w:t>atıf sayısına bakılmaksızın</w:t>
            </w:r>
            <w:r w:rsidRPr="00826274">
              <w:rPr>
                <w:rFonts w:ascii="Times New Roman" w:eastAsia="Times New Roman" w:hAnsi="Times New Roman" w:cs="Times New Roman"/>
                <w:sz w:val="20"/>
                <w:szCs w:val="20"/>
              </w:rPr>
              <w:t xml:space="preserve"> adayın atıf yapılan </w:t>
            </w:r>
            <w:r w:rsidRPr="00223673">
              <w:rPr>
                <w:rFonts w:ascii="Times New Roman" w:eastAsia="Times New Roman" w:hAnsi="Times New Roman" w:cs="Times New Roman"/>
                <w:b/>
                <w:bCs/>
                <w:sz w:val="20"/>
                <w:szCs w:val="20"/>
              </w:rPr>
              <w:t>her eseri</w:t>
            </w:r>
            <w:r w:rsidRPr="00826274">
              <w:rPr>
                <w:rFonts w:ascii="Times New Roman" w:eastAsia="Times New Roman" w:hAnsi="Times New Roman" w:cs="Times New Roman"/>
                <w:sz w:val="20"/>
                <w:szCs w:val="20"/>
              </w:rPr>
              <w:t xml:space="preserve"> için</w:t>
            </w:r>
            <w:r w:rsidR="00223673">
              <w:rPr>
                <w:rFonts w:ascii="Times New Roman" w:eastAsia="Times New Roman" w:hAnsi="Times New Roman" w:cs="Times New Roman"/>
                <w:sz w:val="20"/>
                <w:szCs w:val="20"/>
              </w:rPr>
              <w:t xml:space="preserve"> 2 puan.</w:t>
            </w:r>
          </w:p>
        </w:tc>
        <w:tc>
          <w:tcPr>
            <w:tcW w:w="1062" w:type="dxa"/>
          </w:tcPr>
          <w:p w14:paraId="1E9DA7FD"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w:t>
            </w:r>
          </w:p>
        </w:tc>
        <w:tc>
          <w:tcPr>
            <w:tcW w:w="851" w:type="dxa"/>
          </w:tcPr>
          <w:p w14:paraId="214260D1"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A88E57B"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40258A" w:rsidRPr="00826274" w14:paraId="2B2CDF76" w14:textId="77777777" w:rsidTr="00086B6C">
        <w:tc>
          <w:tcPr>
            <w:tcW w:w="7869" w:type="dxa"/>
          </w:tcPr>
          <w:p w14:paraId="45CD1FA3" w14:textId="3DA61730" w:rsidR="0040258A" w:rsidRPr="00826274" w:rsidRDefault="0040258A" w:rsidP="008045A3">
            <w:pPr>
              <w:pStyle w:val="NormalWeb"/>
              <w:spacing w:before="0" w:beforeAutospacing="0" w:after="0" w:afterAutospacing="0"/>
              <w:ind w:left="964" w:hanging="39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4.3. Ulusal hakemli dergilerde; Ulusal yayınevleri tarafından yayımlanmış kitaplarda yayımlanan ve adayın yazar olarak yer almadığı yayınlardan her birinde, metin içindeki </w:t>
            </w:r>
            <w:r w:rsidRPr="00223673">
              <w:rPr>
                <w:rFonts w:ascii="Times New Roman" w:eastAsia="Times New Roman" w:hAnsi="Times New Roman" w:cs="Times New Roman"/>
                <w:sz w:val="20"/>
                <w:szCs w:val="20"/>
                <w:u w:val="single"/>
              </w:rPr>
              <w:t>atıf sayısına bakılmaksızın</w:t>
            </w:r>
            <w:r w:rsidRPr="00826274">
              <w:rPr>
                <w:rFonts w:ascii="Times New Roman" w:eastAsia="Times New Roman" w:hAnsi="Times New Roman" w:cs="Times New Roman"/>
                <w:sz w:val="20"/>
                <w:szCs w:val="20"/>
              </w:rPr>
              <w:t xml:space="preserve"> adayın atıf yapılan </w:t>
            </w:r>
            <w:r w:rsidRPr="00223673">
              <w:rPr>
                <w:rFonts w:ascii="Times New Roman" w:eastAsia="Times New Roman" w:hAnsi="Times New Roman" w:cs="Times New Roman"/>
                <w:b/>
                <w:bCs/>
                <w:sz w:val="20"/>
                <w:szCs w:val="20"/>
              </w:rPr>
              <w:t>her eseri</w:t>
            </w:r>
            <w:r w:rsidRPr="00826274">
              <w:rPr>
                <w:rFonts w:ascii="Times New Roman" w:eastAsia="Times New Roman" w:hAnsi="Times New Roman" w:cs="Times New Roman"/>
                <w:sz w:val="20"/>
                <w:szCs w:val="20"/>
              </w:rPr>
              <w:t xml:space="preserve"> için</w:t>
            </w:r>
            <w:r w:rsidR="00223673">
              <w:rPr>
                <w:rFonts w:ascii="Times New Roman" w:eastAsia="Times New Roman" w:hAnsi="Times New Roman" w:cs="Times New Roman"/>
                <w:sz w:val="20"/>
                <w:szCs w:val="20"/>
              </w:rPr>
              <w:t xml:space="preserve"> 1 puan.</w:t>
            </w:r>
          </w:p>
        </w:tc>
        <w:tc>
          <w:tcPr>
            <w:tcW w:w="1062" w:type="dxa"/>
          </w:tcPr>
          <w:p w14:paraId="69437ED0" w14:textId="77777777" w:rsidR="0040258A" w:rsidRPr="00826274" w:rsidRDefault="0040258A" w:rsidP="00086B6C">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w:t>
            </w:r>
          </w:p>
        </w:tc>
        <w:tc>
          <w:tcPr>
            <w:tcW w:w="851" w:type="dxa"/>
          </w:tcPr>
          <w:p w14:paraId="5D64E028" w14:textId="77777777" w:rsidR="0040258A" w:rsidRPr="009A6E48" w:rsidRDefault="0040258A" w:rsidP="00086B6C">
            <w:pPr>
              <w:pStyle w:val="NormalWeb"/>
              <w:spacing w:before="0" w:beforeAutospacing="0" w:after="0" w:afterAutospacing="0"/>
              <w:jc w:val="center"/>
              <w:rPr>
                <w:rFonts w:ascii="Times New Roman" w:eastAsia="Times New Roman" w:hAnsi="Times New Roman" w:cs="Times New Roman"/>
                <w:b/>
              </w:rPr>
            </w:pPr>
          </w:p>
        </w:tc>
        <w:tc>
          <w:tcPr>
            <w:tcW w:w="1134" w:type="dxa"/>
          </w:tcPr>
          <w:p w14:paraId="01F83C45" w14:textId="77777777" w:rsidR="0040258A" w:rsidRPr="009A6E48" w:rsidRDefault="0040258A" w:rsidP="00BE0307">
            <w:pPr>
              <w:pStyle w:val="NormalWeb"/>
              <w:spacing w:before="0" w:beforeAutospacing="0" w:after="0" w:afterAutospacing="0"/>
              <w:jc w:val="center"/>
              <w:rPr>
                <w:rFonts w:ascii="Times New Roman" w:eastAsia="Times New Roman" w:hAnsi="Times New Roman" w:cs="Times New Roman"/>
                <w:b/>
              </w:rPr>
            </w:pPr>
          </w:p>
        </w:tc>
      </w:tr>
      <w:tr w:rsidR="007B1E7D" w:rsidRPr="00826274" w14:paraId="6B3A59B1" w14:textId="77777777" w:rsidTr="00086B6C">
        <w:tc>
          <w:tcPr>
            <w:tcW w:w="7869" w:type="dxa"/>
          </w:tcPr>
          <w:p w14:paraId="19122D53" w14:textId="77777777" w:rsidR="007B1E7D" w:rsidRDefault="007B1E7D" w:rsidP="007B1E7D">
            <w:pPr>
              <w:pStyle w:val="NormalWeb"/>
              <w:spacing w:before="0" w:beforeAutospacing="0" w:after="0" w:afterAutospacing="0"/>
              <w:jc w:val="both"/>
              <w:rPr>
                <w:rFonts w:ascii="Times New Roman" w:eastAsia="Times New Roman" w:hAnsi="Times New Roman" w:cs="Times New Roman"/>
                <w:b/>
                <w:sz w:val="20"/>
                <w:szCs w:val="20"/>
              </w:rPr>
            </w:pPr>
            <w:r w:rsidRPr="00826274">
              <w:rPr>
                <w:rFonts w:ascii="Times New Roman" w:eastAsia="Times New Roman" w:hAnsi="Times New Roman" w:cs="Times New Roman"/>
                <w:b/>
                <w:sz w:val="20"/>
                <w:szCs w:val="20"/>
              </w:rPr>
              <w:t>5. AKADEMİK / İDARİ GÖREVLER</w:t>
            </w:r>
          </w:p>
          <w:p w14:paraId="69618E89" w14:textId="77777777" w:rsidR="007B1E7D" w:rsidRDefault="007B1E7D" w:rsidP="007B1E7D">
            <w:pPr>
              <w:pStyle w:val="NormalWeb"/>
              <w:spacing w:before="0" w:beforeAutospacing="0" w:after="0" w:afterAutospacing="0"/>
              <w:jc w:val="both"/>
              <w:rPr>
                <w:rFonts w:ascii="Times New Roman" w:eastAsia="Times New Roman" w:hAnsi="Times New Roman" w:cs="Times New Roman"/>
                <w:sz w:val="20"/>
                <w:szCs w:val="20"/>
              </w:rPr>
            </w:pPr>
            <w:r w:rsidRPr="00223673">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Akademik / İdari görev varsa, 5.1. den 5.5 e kadarki ilgili maddenin Top. Puan alanına birim puanı girilmelidir.</w:t>
            </w:r>
          </w:p>
          <w:p w14:paraId="738574C7" w14:textId="7A1C4C95" w:rsidR="007B1E7D" w:rsidRPr="00826274" w:rsidRDefault="007B1E7D" w:rsidP="007B1E7D">
            <w:pPr>
              <w:pStyle w:val="NormalWeb"/>
              <w:spacing w:before="0" w:beforeAutospacing="0" w:after="0" w:afterAutospacing="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 Madde 8- Teşvik primine esas performans puanı ayrıca hesaplanır. Teşvik primi puanı hesaplanırken “Akademik Performans Değerlendirme Formu”nun 5. Maddesinde yer alan “Akademik / İdari Görevler” başlığı altındaki maddelerden alınan puanlar ile “Eğitim – öğretime Katkı” baş</w:t>
            </w:r>
            <w:r w:rsidR="00E22E40">
              <w:rPr>
                <w:rFonts w:ascii="Times New Roman" w:eastAsia="Times New Roman" w:hAnsi="Times New Roman" w:cs="Times New Roman"/>
                <w:sz w:val="20"/>
                <w:szCs w:val="20"/>
              </w:rPr>
              <w:t>lığı altındaki faaliyetlerden 12</w:t>
            </w:r>
            <w:r>
              <w:rPr>
                <w:rFonts w:ascii="Times New Roman" w:eastAsia="Times New Roman" w:hAnsi="Times New Roman" w:cs="Times New Roman"/>
                <w:sz w:val="20"/>
                <w:szCs w:val="20"/>
              </w:rPr>
              <w:t xml:space="preserve"> saat üzerindeki derslerden alınan puanlar dahil edilmez.</w:t>
            </w:r>
          </w:p>
        </w:tc>
        <w:tc>
          <w:tcPr>
            <w:tcW w:w="1062" w:type="dxa"/>
          </w:tcPr>
          <w:p w14:paraId="61DDEF00"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1A26C4D2"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5C595C64"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1C8AE6F1" w14:textId="77777777" w:rsidTr="00086B6C">
        <w:tc>
          <w:tcPr>
            <w:tcW w:w="7869" w:type="dxa"/>
          </w:tcPr>
          <w:p w14:paraId="388FD4AF"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5.1. Dekanlık</w:t>
            </w:r>
          </w:p>
        </w:tc>
        <w:tc>
          <w:tcPr>
            <w:tcW w:w="1062" w:type="dxa"/>
          </w:tcPr>
          <w:p w14:paraId="00DF214F"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10</w:t>
            </w:r>
          </w:p>
        </w:tc>
        <w:tc>
          <w:tcPr>
            <w:tcW w:w="851" w:type="dxa"/>
          </w:tcPr>
          <w:p w14:paraId="0B0D7E1D"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1FABCAAC"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292CF97A" w14:textId="77777777" w:rsidTr="00086B6C">
        <w:tc>
          <w:tcPr>
            <w:tcW w:w="7869" w:type="dxa"/>
          </w:tcPr>
          <w:p w14:paraId="17CA5B18"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5.2. Enstitü Müdürlüğü</w:t>
            </w:r>
          </w:p>
        </w:tc>
        <w:tc>
          <w:tcPr>
            <w:tcW w:w="1062" w:type="dxa"/>
          </w:tcPr>
          <w:p w14:paraId="49157801"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8</w:t>
            </w:r>
          </w:p>
        </w:tc>
        <w:tc>
          <w:tcPr>
            <w:tcW w:w="851" w:type="dxa"/>
          </w:tcPr>
          <w:p w14:paraId="57A99D1C"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20FD1C22"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00DED437" w14:textId="77777777" w:rsidTr="00086B6C">
        <w:tc>
          <w:tcPr>
            <w:tcW w:w="7869" w:type="dxa"/>
          </w:tcPr>
          <w:p w14:paraId="3D6B8ED8"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5.3. Yüksekokul Müdürlüğü    </w:t>
            </w:r>
          </w:p>
        </w:tc>
        <w:tc>
          <w:tcPr>
            <w:tcW w:w="1062" w:type="dxa"/>
          </w:tcPr>
          <w:p w14:paraId="6253BFEB"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6</w:t>
            </w:r>
          </w:p>
        </w:tc>
        <w:tc>
          <w:tcPr>
            <w:tcW w:w="851" w:type="dxa"/>
          </w:tcPr>
          <w:p w14:paraId="41F69734"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2C1370E5"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55FB65F5" w14:textId="77777777" w:rsidTr="00086B6C">
        <w:tc>
          <w:tcPr>
            <w:tcW w:w="7869" w:type="dxa"/>
          </w:tcPr>
          <w:p w14:paraId="7F7FFF58"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 xml:space="preserve">5.4. Bölüm Başkanı               </w:t>
            </w:r>
          </w:p>
        </w:tc>
        <w:tc>
          <w:tcPr>
            <w:tcW w:w="1062" w:type="dxa"/>
          </w:tcPr>
          <w:p w14:paraId="6C73CA1B"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4</w:t>
            </w:r>
          </w:p>
        </w:tc>
        <w:tc>
          <w:tcPr>
            <w:tcW w:w="851" w:type="dxa"/>
          </w:tcPr>
          <w:p w14:paraId="311D4BD8"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4BF375CF"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39F5DBDF" w14:textId="77777777" w:rsidTr="00086B6C">
        <w:tc>
          <w:tcPr>
            <w:tcW w:w="7869" w:type="dxa"/>
          </w:tcPr>
          <w:p w14:paraId="28834717"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 AUM Müdürlüğü</w:t>
            </w:r>
          </w:p>
        </w:tc>
        <w:tc>
          <w:tcPr>
            <w:tcW w:w="1062" w:type="dxa"/>
          </w:tcPr>
          <w:p w14:paraId="4F4B0416"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Pr>
          <w:p w14:paraId="0BE8ABD1"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78143302"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08507BCC" w14:textId="77777777" w:rsidTr="00086B6C">
        <w:tc>
          <w:tcPr>
            <w:tcW w:w="7869" w:type="dxa"/>
          </w:tcPr>
          <w:p w14:paraId="2800D580" w14:textId="77777777" w:rsidR="007B1E7D"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 Yardımcılık Görevi (Yardımcılığı yapılan makamın 1/2’si oranında</w:t>
            </w:r>
          </w:p>
        </w:tc>
        <w:tc>
          <w:tcPr>
            <w:tcW w:w="1062" w:type="dxa"/>
          </w:tcPr>
          <w:p w14:paraId="430B6106" w14:textId="77777777" w:rsidR="007B1E7D"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2695EEA2"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60F09351"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5110C894" w14:textId="77777777" w:rsidTr="00086B6C">
        <w:tc>
          <w:tcPr>
            <w:tcW w:w="7869" w:type="dxa"/>
          </w:tcPr>
          <w:p w14:paraId="12A9EDC5" w14:textId="77777777" w:rsidR="007B1E7D" w:rsidRPr="00826274" w:rsidRDefault="007B1E7D" w:rsidP="007B1E7D">
            <w:pPr>
              <w:pStyle w:val="NormalWeb"/>
              <w:spacing w:before="0" w:beforeAutospacing="0" w:after="0" w:afterAutospacing="0"/>
              <w:ind w:left="964" w:hanging="3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r w:rsidRPr="00826274">
              <w:rPr>
                <w:rFonts w:ascii="Times New Roman" w:eastAsia="Times New Roman" w:hAnsi="Times New Roman" w:cs="Times New Roman"/>
                <w:sz w:val="20"/>
                <w:szCs w:val="20"/>
              </w:rPr>
              <w:t xml:space="preserve">. Bölüm Erasmus Koordinatörlüğü / Öğrenci Kulübü Danışmanlığı / Tanıtım Temsilciliği / Kalite Temsilciliği / </w:t>
            </w:r>
            <w:r>
              <w:rPr>
                <w:rFonts w:ascii="Times New Roman" w:eastAsia="Times New Roman" w:hAnsi="Times New Roman" w:cs="Times New Roman"/>
                <w:sz w:val="20"/>
                <w:szCs w:val="20"/>
              </w:rPr>
              <w:t xml:space="preserve">İç Denetçilik / </w:t>
            </w:r>
            <w:r w:rsidRPr="00826274">
              <w:rPr>
                <w:rFonts w:ascii="Times New Roman" w:eastAsia="Times New Roman" w:hAnsi="Times New Roman" w:cs="Times New Roman"/>
                <w:sz w:val="20"/>
                <w:szCs w:val="20"/>
              </w:rPr>
              <w:t xml:space="preserve">Kariyer Merkezi Temsilciliği / TTO / Bilgi – İşlem Müdürlüğü / Diğer İdari Birimlere destek, vs.      </w:t>
            </w:r>
          </w:p>
        </w:tc>
        <w:tc>
          <w:tcPr>
            <w:tcW w:w="1062" w:type="dxa"/>
          </w:tcPr>
          <w:p w14:paraId="1C135BEF"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w:t>
            </w:r>
          </w:p>
        </w:tc>
        <w:tc>
          <w:tcPr>
            <w:tcW w:w="851" w:type="dxa"/>
          </w:tcPr>
          <w:p w14:paraId="2DBAB099"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6E15B013"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4E27029A" w14:textId="77777777" w:rsidTr="00086B6C">
        <w:tc>
          <w:tcPr>
            <w:tcW w:w="7869" w:type="dxa"/>
          </w:tcPr>
          <w:p w14:paraId="0BEBC364" w14:textId="77777777" w:rsidR="007B1E7D" w:rsidRPr="00826274" w:rsidRDefault="007B1E7D" w:rsidP="007B1E7D">
            <w:pPr>
              <w:pStyle w:val="NormalWeb"/>
              <w:spacing w:before="0" w:beforeAutospacing="0" w:after="0" w:afterAutospacing="0"/>
              <w:ind w:left="964" w:hanging="397"/>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5.8</w:t>
            </w:r>
            <w:r w:rsidRPr="008262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Akademik birimlerde oluşturulan komisyonlarda alınan görevler</w:t>
            </w:r>
          </w:p>
        </w:tc>
        <w:tc>
          <w:tcPr>
            <w:tcW w:w="1062" w:type="dxa"/>
          </w:tcPr>
          <w:p w14:paraId="6EB37CD6"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Pr>
          <w:p w14:paraId="76C90FB5"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1A6C773C"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718BBBAB" w14:textId="77777777" w:rsidTr="00086B6C">
        <w:tc>
          <w:tcPr>
            <w:tcW w:w="7869" w:type="dxa"/>
          </w:tcPr>
          <w:p w14:paraId="1BC27E6A" w14:textId="77777777" w:rsidR="007B1E7D" w:rsidRDefault="007B1E7D" w:rsidP="007B1E7D">
            <w:pPr>
              <w:pStyle w:val="NormalWeb"/>
              <w:spacing w:before="0" w:beforeAutospacing="0" w:after="0" w:afterAutospacing="0"/>
              <w:jc w:val="both"/>
              <w:rPr>
                <w:rFonts w:ascii="Times New Roman" w:eastAsia="Times New Roman" w:hAnsi="Times New Roman" w:cs="Times New Roman"/>
                <w:sz w:val="20"/>
                <w:szCs w:val="20"/>
              </w:rPr>
            </w:pPr>
            <w:r w:rsidRPr="00826274">
              <w:rPr>
                <w:rFonts w:ascii="Times New Roman" w:eastAsia="Times New Roman" w:hAnsi="Times New Roman" w:cs="Times New Roman"/>
                <w:b/>
                <w:sz w:val="20"/>
                <w:szCs w:val="20"/>
              </w:rPr>
              <w:t xml:space="preserve">6. ÖĞRENCİ MEMNUNİYET ANKETLERİ </w:t>
            </w:r>
            <w:r w:rsidRPr="00826274">
              <w:rPr>
                <w:rFonts w:ascii="Times New Roman" w:eastAsia="Times New Roman" w:hAnsi="Times New Roman" w:cs="Times New Roman"/>
                <w:sz w:val="20"/>
                <w:szCs w:val="20"/>
              </w:rPr>
              <w:t>(Son bir yılda yapılan anketlerin ortalaması)</w:t>
            </w:r>
          </w:p>
          <w:p w14:paraId="499BA490" w14:textId="736824BD" w:rsidR="007B1E7D" w:rsidRPr="00826274" w:rsidRDefault="007B1E7D" w:rsidP="007B1E7D">
            <w:pPr>
              <w:pStyle w:val="NormalWeb"/>
              <w:spacing w:before="0" w:beforeAutospacing="0" w:after="0" w:afterAutospacing="0"/>
              <w:jc w:val="both"/>
              <w:rPr>
                <w:rFonts w:ascii="Times New Roman" w:eastAsia="Times New Roman" w:hAnsi="Times New Roman" w:cs="Times New Roman"/>
                <w:b/>
                <w:sz w:val="20"/>
                <w:szCs w:val="20"/>
              </w:rPr>
            </w:pPr>
            <w:r w:rsidRPr="00223673">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İlgili maddenin Top. Puan alanına birim puan girilmelidir.</w:t>
            </w:r>
          </w:p>
        </w:tc>
        <w:tc>
          <w:tcPr>
            <w:tcW w:w="1062" w:type="dxa"/>
          </w:tcPr>
          <w:p w14:paraId="73050140"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220DE565"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0A2611F6"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4BAC11F7" w14:textId="77777777" w:rsidTr="00086B6C">
        <w:tc>
          <w:tcPr>
            <w:tcW w:w="7869" w:type="dxa"/>
          </w:tcPr>
          <w:p w14:paraId="18AB7CE5"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6.1. Yetersiz (60/100 puandan daha düşük)</w:t>
            </w:r>
          </w:p>
        </w:tc>
        <w:tc>
          <w:tcPr>
            <w:tcW w:w="1062" w:type="dxa"/>
          </w:tcPr>
          <w:p w14:paraId="05E314B8"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-5</w:t>
            </w:r>
          </w:p>
        </w:tc>
        <w:tc>
          <w:tcPr>
            <w:tcW w:w="851" w:type="dxa"/>
          </w:tcPr>
          <w:p w14:paraId="739E7ACE"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21DA383C"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245A43F5" w14:textId="77777777" w:rsidTr="00086B6C">
        <w:tc>
          <w:tcPr>
            <w:tcW w:w="7869" w:type="dxa"/>
          </w:tcPr>
          <w:p w14:paraId="233A051A"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6.2. Orta (61-70/100 puan arası)</w:t>
            </w:r>
          </w:p>
        </w:tc>
        <w:tc>
          <w:tcPr>
            <w:tcW w:w="1062" w:type="dxa"/>
          </w:tcPr>
          <w:p w14:paraId="03E27E28"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0</w:t>
            </w:r>
          </w:p>
        </w:tc>
        <w:tc>
          <w:tcPr>
            <w:tcW w:w="851" w:type="dxa"/>
          </w:tcPr>
          <w:p w14:paraId="230E717E"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7C24A1A5"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0F16A501" w14:textId="77777777" w:rsidTr="00086B6C">
        <w:tc>
          <w:tcPr>
            <w:tcW w:w="7869" w:type="dxa"/>
          </w:tcPr>
          <w:p w14:paraId="35EDE226" w14:textId="77777777" w:rsidR="007B1E7D" w:rsidRPr="00826274" w:rsidRDefault="007B1E7D" w:rsidP="007B1E7D">
            <w:pPr>
              <w:pStyle w:val="NormalWeb"/>
              <w:spacing w:before="0" w:beforeAutospacing="0" w:after="0" w:afterAutospacing="0"/>
              <w:ind w:left="56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6.3. İyi (71-80/100 puan arası)</w:t>
            </w:r>
          </w:p>
        </w:tc>
        <w:tc>
          <w:tcPr>
            <w:tcW w:w="1062" w:type="dxa"/>
          </w:tcPr>
          <w:p w14:paraId="0209A4F9"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2</w:t>
            </w:r>
          </w:p>
        </w:tc>
        <w:tc>
          <w:tcPr>
            <w:tcW w:w="851" w:type="dxa"/>
          </w:tcPr>
          <w:p w14:paraId="470A9DC7"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7D53B368"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4C68D3CF" w14:textId="77777777" w:rsidTr="00086B6C">
        <w:tc>
          <w:tcPr>
            <w:tcW w:w="7869" w:type="dxa"/>
          </w:tcPr>
          <w:p w14:paraId="72C4D387" w14:textId="77777777" w:rsidR="007B1E7D" w:rsidRPr="00826274" w:rsidRDefault="007B1E7D" w:rsidP="007B1E7D">
            <w:pPr>
              <w:pStyle w:val="NormalWeb"/>
              <w:spacing w:before="0" w:beforeAutospacing="0" w:after="0" w:afterAutospacing="0"/>
              <w:ind w:left="964" w:hanging="39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6.4. Çok İyi (81-95 puan arası)</w:t>
            </w:r>
          </w:p>
        </w:tc>
        <w:tc>
          <w:tcPr>
            <w:tcW w:w="1062" w:type="dxa"/>
          </w:tcPr>
          <w:p w14:paraId="03F3DCC8"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3</w:t>
            </w:r>
          </w:p>
        </w:tc>
        <w:tc>
          <w:tcPr>
            <w:tcW w:w="851" w:type="dxa"/>
          </w:tcPr>
          <w:p w14:paraId="3D698626"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c>
          <w:tcPr>
            <w:tcW w:w="1134" w:type="dxa"/>
          </w:tcPr>
          <w:p w14:paraId="144C4111"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rPr>
            </w:pPr>
          </w:p>
        </w:tc>
      </w:tr>
      <w:tr w:rsidR="007B1E7D" w:rsidRPr="00826274" w14:paraId="0C2072B2" w14:textId="77777777" w:rsidTr="00086B6C">
        <w:tc>
          <w:tcPr>
            <w:tcW w:w="7869" w:type="dxa"/>
          </w:tcPr>
          <w:p w14:paraId="6C929399" w14:textId="77777777" w:rsidR="007B1E7D" w:rsidRPr="00826274" w:rsidRDefault="007B1E7D" w:rsidP="007B1E7D">
            <w:pPr>
              <w:pStyle w:val="NormalWeb"/>
              <w:spacing w:before="0" w:beforeAutospacing="0" w:after="0" w:afterAutospacing="0"/>
              <w:ind w:left="964" w:hanging="397"/>
              <w:jc w:val="both"/>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6.5. Mükemmel (96/100 puandan daha fazla)</w:t>
            </w:r>
          </w:p>
        </w:tc>
        <w:tc>
          <w:tcPr>
            <w:tcW w:w="1062" w:type="dxa"/>
          </w:tcPr>
          <w:p w14:paraId="4E3547E5"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r w:rsidRPr="00826274">
              <w:rPr>
                <w:rFonts w:ascii="Times New Roman" w:eastAsia="Times New Roman" w:hAnsi="Times New Roman" w:cs="Times New Roman"/>
                <w:sz w:val="20"/>
                <w:szCs w:val="20"/>
              </w:rPr>
              <w:t>5</w:t>
            </w:r>
          </w:p>
        </w:tc>
        <w:tc>
          <w:tcPr>
            <w:tcW w:w="851" w:type="dxa"/>
          </w:tcPr>
          <w:p w14:paraId="6D140B02"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p>
        </w:tc>
        <w:tc>
          <w:tcPr>
            <w:tcW w:w="1134" w:type="dxa"/>
          </w:tcPr>
          <w:p w14:paraId="34F73E5E" w14:textId="77777777" w:rsidR="007B1E7D" w:rsidRPr="00826274" w:rsidRDefault="007B1E7D" w:rsidP="007B1E7D">
            <w:pPr>
              <w:pStyle w:val="NormalWeb"/>
              <w:spacing w:before="0" w:beforeAutospacing="0" w:after="0" w:afterAutospacing="0"/>
              <w:jc w:val="both"/>
              <w:rPr>
                <w:rFonts w:ascii="Times New Roman" w:eastAsia="Times New Roman" w:hAnsi="Times New Roman" w:cs="Times New Roman"/>
                <w:sz w:val="20"/>
                <w:szCs w:val="20"/>
              </w:rPr>
            </w:pPr>
          </w:p>
        </w:tc>
      </w:tr>
      <w:tr w:rsidR="007B1E7D" w:rsidRPr="00826274" w14:paraId="6B717C6B" w14:textId="77777777" w:rsidTr="00086B6C">
        <w:tc>
          <w:tcPr>
            <w:tcW w:w="7869" w:type="dxa"/>
          </w:tcPr>
          <w:p w14:paraId="53DCC245" w14:textId="77777777" w:rsidR="007B1E7D" w:rsidRPr="00826274" w:rsidRDefault="007B1E7D" w:rsidP="007B1E7D">
            <w:pPr>
              <w:pStyle w:val="NormalWeb"/>
              <w:spacing w:before="0" w:beforeAutospacing="0" w:after="0" w:afterAutospacing="0"/>
              <w:jc w:val="right"/>
              <w:rPr>
                <w:rFonts w:ascii="Times New Roman" w:eastAsia="Times New Roman" w:hAnsi="Times New Roman" w:cs="Times New Roman"/>
                <w:b/>
                <w:sz w:val="20"/>
                <w:szCs w:val="20"/>
              </w:rPr>
            </w:pPr>
            <w:r w:rsidRPr="00826274">
              <w:rPr>
                <w:rFonts w:ascii="Times New Roman" w:eastAsia="Times New Roman" w:hAnsi="Times New Roman" w:cs="Times New Roman"/>
                <w:b/>
                <w:sz w:val="20"/>
                <w:szCs w:val="20"/>
              </w:rPr>
              <w:t>TOPLAM PUAN</w:t>
            </w:r>
          </w:p>
        </w:tc>
        <w:tc>
          <w:tcPr>
            <w:tcW w:w="1062" w:type="dxa"/>
          </w:tcPr>
          <w:p w14:paraId="5715C654" w14:textId="77777777" w:rsidR="007B1E7D" w:rsidRPr="00826274" w:rsidRDefault="007B1E7D" w:rsidP="007B1E7D">
            <w:pPr>
              <w:pStyle w:val="NormalWeb"/>
              <w:spacing w:before="0" w:beforeAutospacing="0" w:after="0" w:afterAutospacing="0"/>
              <w:jc w:val="center"/>
              <w:rPr>
                <w:rFonts w:ascii="Times New Roman" w:eastAsia="Times New Roman" w:hAnsi="Times New Roman" w:cs="Times New Roman"/>
                <w:sz w:val="20"/>
                <w:szCs w:val="20"/>
              </w:rPr>
            </w:pPr>
          </w:p>
        </w:tc>
        <w:tc>
          <w:tcPr>
            <w:tcW w:w="851" w:type="dxa"/>
          </w:tcPr>
          <w:p w14:paraId="7966689E"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bCs/>
              </w:rPr>
            </w:pPr>
          </w:p>
        </w:tc>
        <w:tc>
          <w:tcPr>
            <w:tcW w:w="1134" w:type="dxa"/>
          </w:tcPr>
          <w:p w14:paraId="68C86903" w14:textId="77777777" w:rsidR="007B1E7D" w:rsidRPr="009A6E48" w:rsidRDefault="007B1E7D" w:rsidP="007B1E7D">
            <w:pPr>
              <w:pStyle w:val="NormalWeb"/>
              <w:spacing w:before="0" w:beforeAutospacing="0" w:after="0" w:afterAutospacing="0"/>
              <w:jc w:val="center"/>
              <w:rPr>
                <w:rFonts w:ascii="Times New Roman" w:eastAsia="Times New Roman" w:hAnsi="Times New Roman" w:cs="Times New Roman"/>
                <w:b/>
                <w:bCs/>
              </w:rPr>
            </w:pPr>
          </w:p>
        </w:tc>
      </w:tr>
    </w:tbl>
    <w:p w14:paraId="7BBEF706" w14:textId="66E518A1" w:rsidR="0083096F" w:rsidRDefault="0083096F" w:rsidP="0083096F">
      <w:pPr>
        <w:pStyle w:val="NormalWeb"/>
        <w:spacing w:before="0" w:beforeAutospacing="0" w:after="0" w:afterAutospacing="0"/>
        <w:jc w:val="both"/>
        <w:rPr>
          <w:rFonts w:ascii="Times New Roman" w:eastAsia="Times New Roman" w:hAnsi="Times New Roman" w:cs="Times New Roman"/>
          <w:sz w:val="20"/>
          <w:szCs w:val="20"/>
        </w:rPr>
      </w:pPr>
    </w:p>
    <w:p w14:paraId="6ECD1C00" w14:textId="77777777" w:rsidR="00B255B3" w:rsidRPr="00D360E2" w:rsidRDefault="00B255B3" w:rsidP="00B255B3">
      <w:pPr>
        <w:pStyle w:val="NormalWeb"/>
        <w:spacing w:before="0" w:beforeAutospacing="0" w:after="0" w:afterAutospacing="0"/>
        <w:jc w:val="both"/>
        <w:rPr>
          <w:rFonts w:ascii="Times New Roman" w:eastAsia="Times New Roman" w:hAnsi="Times New Roman" w:cs="Times New Roman"/>
          <w:sz w:val="20"/>
          <w:szCs w:val="20"/>
        </w:rPr>
      </w:pPr>
    </w:p>
    <w:p w14:paraId="4DB81AAB" w14:textId="77777777" w:rsidR="00B255B3" w:rsidRDefault="00B255B3" w:rsidP="00B255B3">
      <w:pPr>
        <w:pStyle w:val="NormalWeb"/>
        <w:spacing w:before="0" w:beforeAutospacing="0" w:after="0" w:afterAutospacing="0"/>
        <w:jc w:val="both"/>
        <w:rPr>
          <w:rFonts w:ascii="Times New Roman" w:eastAsia="Times New Roman" w:hAnsi="Times New Roman" w:cs="Times New Roman"/>
          <w:b/>
          <w:bCs/>
          <w:iCs/>
          <w:sz w:val="20"/>
          <w:szCs w:val="20"/>
        </w:rPr>
      </w:pPr>
      <w:r w:rsidRPr="00D360E2">
        <w:rPr>
          <w:rFonts w:ascii="Times New Roman" w:eastAsia="Times New Roman" w:hAnsi="Times New Roman" w:cs="Times New Roman"/>
          <w:sz w:val="20"/>
          <w:szCs w:val="20"/>
        </w:rPr>
        <w:t xml:space="preserve">                         </w:t>
      </w:r>
      <w:r w:rsidRPr="005839AD">
        <w:rPr>
          <w:rFonts w:ascii="Times New Roman" w:eastAsia="Times New Roman" w:hAnsi="Times New Roman" w:cs="Times New Roman"/>
          <w:b/>
          <w:bCs/>
          <w:iCs/>
          <w:sz w:val="18"/>
          <w:szCs w:val="18"/>
          <w:u w:val="single"/>
        </w:rPr>
        <w:t>ÖĞRETİM ELEMANI</w:t>
      </w:r>
      <w:r w:rsidRPr="005839AD">
        <w:rPr>
          <w:rFonts w:ascii="Times New Roman" w:eastAsia="Times New Roman" w:hAnsi="Times New Roman" w:cs="Times New Roman"/>
          <w:b/>
          <w:bCs/>
          <w:iCs/>
          <w:sz w:val="18"/>
          <w:szCs w:val="18"/>
        </w:rPr>
        <w:t xml:space="preserve">      </w:t>
      </w:r>
      <w:r w:rsidRPr="005839AD">
        <w:rPr>
          <w:rFonts w:ascii="Times New Roman" w:eastAsia="Times New Roman" w:hAnsi="Times New Roman" w:cs="Times New Roman"/>
          <w:b/>
          <w:bCs/>
          <w:iCs/>
          <w:sz w:val="18"/>
          <w:szCs w:val="18"/>
          <w:u w:val="single"/>
        </w:rPr>
        <w:t>BÖLÜM / PROGRAM BAŞKANI</w:t>
      </w:r>
      <w:r w:rsidRPr="005839AD">
        <w:rPr>
          <w:rFonts w:ascii="Times New Roman" w:eastAsia="Times New Roman" w:hAnsi="Times New Roman" w:cs="Times New Roman"/>
          <w:b/>
          <w:bCs/>
          <w:iCs/>
          <w:sz w:val="18"/>
          <w:szCs w:val="18"/>
        </w:rPr>
        <w:t xml:space="preserve">     </w:t>
      </w:r>
      <w:r w:rsidRPr="005839AD">
        <w:rPr>
          <w:rFonts w:ascii="Times New Roman" w:eastAsia="Times New Roman" w:hAnsi="Times New Roman" w:cs="Times New Roman"/>
          <w:b/>
          <w:bCs/>
          <w:iCs/>
          <w:sz w:val="18"/>
          <w:szCs w:val="18"/>
          <w:u w:val="single"/>
        </w:rPr>
        <w:t>DEKAN / YÜKSEKOKUL MD.</w:t>
      </w:r>
    </w:p>
    <w:p w14:paraId="58C07333" w14:textId="77777777" w:rsidR="00B255B3" w:rsidRDefault="00B255B3" w:rsidP="00B255B3">
      <w:pPr>
        <w:pStyle w:val="NormalWeb"/>
        <w:spacing w:before="0" w:beforeAutospacing="0" w:after="0" w:afterAutospacing="0"/>
        <w:jc w:val="both"/>
        <w:rPr>
          <w:rFonts w:ascii="Times New Roman" w:eastAsia="Times New Roman" w:hAnsi="Times New Roman" w:cs="Times New Roman"/>
          <w:sz w:val="18"/>
          <w:szCs w:val="18"/>
        </w:rPr>
      </w:pPr>
    </w:p>
    <w:p w14:paraId="0683BB29" w14:textId="77777777" w:rsidR="00B255B3" w:rsidRPr="005839AD" w:rsidRDefault="00B255B3" w:rsidP="00B255B3">
      <w:pPr>
        <w:pStyle w:val="NormalWeb"/>
        <w:spacing w:before="0" w:beforeAutospacing="0" w:after="0" w:afterAutospacing="0"/>
        <w:jc w:val="both"/>
        <w:rPr>
          <w:rFonts w:ascii="Times New Roman" w:eastAsia="Times New Roman" w:hAnsi="Times New Roman" w:cs="Times New Roman"/>
          <w:b/>
          <w:bCs/>
          <w:iCs/>
          <w:sz w:val="18"/>
          <w:szCs w:val="18"/>
          <w:u w:val="single"/>
        </w:rPr>
      </w:pPr>
      <w:r w:rsidRPr="005839AD">
        <w:rPr>
          <w:rFonts w:ascii="Times New Roman" w:eastAsia="Times New Roman" w:hAnsi="Times New Roman" w:cs="Times New Roman"/>
          <w:b/>
          <w:bCs/>
          <w:iCs/>
          <w:sz w:val="18"/>
          <w:szCs w:val="18"/>
          <w:u w:val="single"/>
        </w:rPr>
        <w:t>ADI SOYADI</w:t>
      </w:r>
    </w:p>
    <w:p w14:paraId="06AFD310" w14:textId="77777777" w:rsidR="00B255B3" w:rsidRPr="005839AD" w:rsidRDefault="00B255B3" w:rsidP="00B255B3">
      <w:pPr>
        <w:pStyle w:val="NormalWeb"/>
        <w:spacing w:before="0" w:beforeAutospacing="0" w:after="0" w:afterAutospacing="0"/>
        <w:jc w:val="both"/>
        <w:rPr>
          <w:rFonts w:ascii="Times New Roman" w:eastAsia="Times New Roman" w:hAnsi="Times New Roman" w:cs="Times New Roman"/>
          <w:b/>
          <w:bCs/>
          <w:iCs/>
          <w:sz w:val="18"/>
          <w:szCs w:val="18"/>
          <w:u w:val="single"/>
        </w:rPr>
      </w:pPr>
      <w:r w:rsidRPr="005839AD">
        <w:rPr>
          <w:rFonts w:ascii="Times New Roman" w:eastAsia="Times New Roman" w:hAnsi="Times New Roman" w:cs="Times New Roman"/>
          <w:b/>
          <w:bCs/>
          <w:iCs/>
          <w:sz w:val="18"/>
          <w:szCs w:val="18"/>
          <w:u w:val="single"/>
        </w:rPr>
        <w:t>TARİH</w:t>
      </w:r>
    </w:p>
    <w:p w14:paraId="2240C503" w14:textId="77777777" w:rsidR="00B255B3" w:rsidRPr="005839AD" w:rsidRDefault="00B255B3" w:rsidP="00B255B3">
      <w:pPr>
        <w:pStyle w:val="NormalWeb"/>
        <w:spacing w:before="0" w:beforeAutospacing="0" w:after="0" w:afterAutospacing="0"/>
        <w:jc w:val="both"/>
        <w:rPr>
          <w:rFonts w:ascii="Times New Roman" w:eastAsia="Times New Roman" w:hAnsi="Times New Roman" w:cs="Times New Roman"/>
          <w:b/>
          <w:bCs/>
          <w:iCs/>
          <w:sz w:val="18"/>
          <w:szCs w:val="18"/>
          <w:u w:val="single"/>
        </w:rPr>
      </w:pPr>
      <w:r w:rsidRPr="005839AD">
        <w:rPr>
          <w:rFonts w:ascii="Times New Roman" w:eastAsia="Times New Roman" w:hAnsi="Times New Roman" w:cs="Times New Roman"/>
          <w:b/>
          <w:bCs/>
          <w:iCs/>
          <w:sz w:val="18"/>
          <w:szCs w:val="18"/>
          <w:u w:val="single"/>
        </w:rPr>
        <w:t>İMZA</w:t>
      </w:r>
    </w:p>
    <w:p w14:paraId="28EAE501" w14:textId="16B50F8F" w:rsidR="0054646E" w:rsidRDefault="0054646E" w:rsidP="0054646E">
      <w:pPr>
        <w:pStyle w:val="NormalWeb"/>
        <w:spacing w:before="0" w:beforeAutospacing="0" w:after="0" w:afterAutospacing="0"/>
        <w:ind w:right="-142"/>
        <w:jc w:val="both"/>
        <w:rPr>
          <w:rFonts w:ascii="Times New Roman" w:eastAsia="Times New Roman" w:hAnsi="Times New Roman" w:cs="Times New Roman"/>
          <w:b/>
          <w:sz w:val="18"/>
          <w:szCs w:val="20"/>
        </w:rPr>
      </w:pPr>
    </w:p>
    <w:p w14:paraId="3B22AB21" w14:textId="3C0BE416" w:rsidR="00B255B3" w:rsidRDefault="00B255B3" w:rsidP="0054646E">
      <w:pPr>
        <w:pStyle w:val="NormalWeb"/>
        <w:spacing w:before="0" w:beforeAutospacing="0" w:after="0" w:afterAutospacing="0"/>
        <w:ind w:right="-142"/>
        <w:jc w:val="both"/>
        <w:rPr>
          <w:rFonts w:ascii="Times New Roman" w:eastAsia="Times New Roman" w:hAnsi="Times New Roman" w:cs="Times New Roman"/>
          <w:b/>
          <w:sz w:val="18"/>
          <w:szCs w:val="20"/>
        </w:rPr>
      </w:pPr>
    </w:p>
    <w:p w14:paraId="2F39E454" w14:textId="5AF9372A" w:rsidR="00B255B3" w:rsidRDefault="00B255B3" w:rsidP="0054646E">
      <w:pPr>
        <w:pStyle w:val="NormalWeb"/>
        <w:spacing w:before="0" w:beforeAutospacing="0" w:after="0" w:afterAutospacing="0"/>
        <w:ind w:right="-142"/>
        <w:jc w:val="both"/>
        <w:rPr>
          <w:rFonts w:ascii="Times New Roman" w:eastAsia="Times New Roman" w:hAnsi="Times New Roman" w:cs="Times New Roman"/>
          <w:b/>
          <w:sz w:val="18"/>
          <w:szCs w:val="20"/>
        </w:rPr>
      </w:pPr>
    </w:p>
    <w:p w14:paraId="25C63F7E" w14:textId="417E9A91" w:rsidR="00B255B3" w:rsidRDefault="00B255B3" w:rsidP="0054646E">
      <w:pPr>
        <w:pStyle w:val="NormalWeb"/>
        <w:spacing w:before="0" w:beforeAutospacing="0" w:after="0" w:afterAutospacing="0"/>
        <w:ind w:right="-142"/>
        <w:jc w:val="both"/>
        <w:rPr>
          <w:rFonts w:ascii="Times New Roman" w:eastAsia="Times New Roman" w:hAnsi="Times New Roman" w:cs="Times New Roman"/>
          <w:b/>
          <w:sz w:val="18"/>
          <w:szCs w:val="20"/>
        </w:rPr>
      </w:pPr>
    </w:p>
    <w:p w14:paraId="30FC85B1" w14:textId="62A1A90C" w:rsidR="00B255B3" w:rsidRDefault="00B255B3" w:rsidP="0054646E">
      <w:pPr>
        <w:pStyle w:val="NormalWeb"/>
        <w:spacing w:before="0" w:beforeAutospacing="0" w:after="0" w:afterAutospacing="0"/>
        <w:ind w:right="-142"/>
        <w:jc w:val="both"/>
        <w:rPr>
          <w:rFonts w:ascii="Times New Roman" w:eastAsia="Times New Roman" w:hAnsi="Times New Roman" w:cs="Times New Roman"/>
          <w:b/>
          <w:sz w:val="18"/>
          <w:szCs w:val="20"/>
        </w:rPr>
      </w:pPr>
    </w:p>
    <w:p w14:paraId="6EDF11B7" w14:textId="7EB789F2" w:rsidR="00B255B3" w:rsidRDefault="00B255B3" w:rsidP="0054646E">
      <w:pPr>
        <w:pStyle w:val="NormalWeb"/>
        <w:spacing w:before="0" w:beforeAutospacing="0" w:after="0" w:afterAutospacing="0"/>
        <w:ind w:right="-142"/>
        <w:jc w:val="both"/>
        <w:rPr>
          <w:rFonts w:ascii="Times New Roman" w:eastAsia="Times New Roman" w:hAnsi="Times New Roman" w:cs="Times New Roman"/>
          <w:b/>
          <w:sz w:val="18"/>
          <w:szCs w:val="20"/>
        </w:rPr>
      </w:pPr>
    </w:p>
    <w:p w14:paraId="6233FB7A" w14:textId="77777777" w:rsidR="00B255B3" w:rsidRDefault="00B255B3" w:rsidP="0054646E">
      <w:pPr>
        <w:pStyle w:val="NormalWeb"/>
        <w:spacing w:before="0" w:beforeAutospacing="0" w:after="0" w:afterAutospacing="0"/>
        <w:ind w:right="-142"/>
        <w:jc w:val="both"/>
        <w:rPr>
          <w:rFonts w:ascii="Times New Roman" w:eastAsia="Times New Roman" w:hAnsi="Times New Roman" w:cs="Times New Roman"/>
          <w:b/>
          <w:sz w:val="18"/>
          <w:szCs w:val="20"/>
        </w:rPr>
      </w:pPr>
    </w:p>
    <w:p w14:paraId="570C6D3D" w14:textId="5ECE3C44" w:rsidR="0083096F" w:rsidRPr="00826274" w:rsidRDefault="0083096F" w:rsidP="00C631A1">
      <w:pPr>
        <w:pStyle w:val="NormalWeb"/>
        <w:spacing w:before="0" w:beforeAutospacing="0" w:after="0" w:afterAutospacing="0"/>
        <w:ind w:left="-283" w:right="-142" w:hanging="284"/>
        <w:jc w:val="both"/>
        <w:rPr>
          <w:rFonts w:ascii="Times New Roman" w:eastAsia="Times New Roman" w:hAnsi="Times New Roman" w:cs="Times New Roman"/>
          <w:b/>
          <w:sz w:val="18"/>
          <w:szCs w:val="20"/>
        </w:rPr>
      </w:pPr>
      <w:r w:rsidRPr="00826274">
        <w:rPr>
          <w:rFonts w:ascii="Times New Roman" w:eastAsia="Times New Roman" w:hAnsi="Times New Roman" w:cs="Times New Roman"/>
          <w:b/>
          <w:sz w:val="18"/>
          <w:szCs w:val="20"/>
        </w:rPr>
        <w:lastRenderedPageBreak/>
        <w:t>Notlar:</w:t>
      </w:r>
    </w:p>
    <w:p w14:paraId="12C7AE62" w14:textId="77777777" w:rsidR="0083096F" w:rsidRPr="00826274" w:rsidRDefault="0083096F" w:rsidP="00C631A1">
      <w:pPr>
        <w:pStyle w:val="NormalWeb"/>
        <w:spacing w:before="0" w:beforeAutospacing="0" w:after="0" w:afterAutospacing="0"/>
        <w:ind w:left="-283" w:right="-142" w:hanging="284"/>
        <w:jc w:val="both"/>
        <w:rPr>
          <w:rStyle w:val="GvdeMetni1"/>
          <w:rFonts w:ascii="Times New Roman" w:hAnsi="Times New Roman" w:cs="Times New Roman"/>
          <w:sz w:val="18"/>
          <w:szCs w:val="20"/>
        </w:rPr>
      </w:pPr>
    </w:p>
    <w:p w14:paraId="11798FCA" w14:textId="77777777" w:rsidR="0083096F" w:rsidRDefault="0083096F"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sz w:val="18"/>
          <w:szCs w:val="20"/>
        </w:rPr>
      </w:pPr>
      <w:r w:rsidRPr="00826274">
        <w:rPr>
          <w:rStyle w:val="GvdeMetni1"/>
          <w:rFonts w:ascii="Times New Roman" w:hAnsi="Times New Roman" w:cs="Times New Roman"/>
          <w:sz w:val="18"/>
          <w:szCs w:val="20"/>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 kitap) ise toplam puan yazarlar arasında eşit olarak bölünür.</w:t>
      </w:r>
    </w:p>
    <w:p w14:paraId="7F8DF5F8" w14:textId="77777777" w:rsidR="005624D3" w:rsidRPr="00826274" w:rsidRDefault="005624D3"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sz w:val="18"/>
          <w:szCs w:val="20"/>
        </w:rPr>
      </w:pPr>
      <w:r>
        <w:rPr>
          <w:rStyle w:val="GvdeMetni1"/>
          <w:rFonts w:ascii="Times New Roman" w:hAnsi="Times New Roman" w:cs="Times New Roman"/>
          <w:sz w:val="18"/>
          <w:szCs w:val="20"/>
        </w:rPr>
        <w:t>Başlıca yazar makaledeki birinci yazardır. Makalenin bir lisansüstü tezden üretildiği durumlarda tezin birinci danışmanı makalenin başlıca yazarı kabul edilir.</w:t>
      </w:r>
    </w:p>
    <w:p w14:paraId="04223724" w14:textId="77777777" w:rsidR="0083096F" w:rsidRPr="00826274" w:rsidRDefault="0083096F"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iCs/>
          <w:sz w:val="18"/>
          <w:szCs w:val="20"/>
        </w:rPr>
      </w:pPr>
      <w:r w:rsidRPr="00826274">
        <w:rPr>
          <w:rStyle w:val="GvdeMetni1"/>
          <w:rFonts w:ascii="Times New Roman" w:hAnsi="Times New Roman" w:cs="Times New Roman"/>
          <w:iCs/>
          <w:sz w:val="18"/>
          <w:szCs w:val="20"/>
        </w:rPr>
        <w:t>Aynı kitaptaki bölümlerden en fazla ikisi dikkate alınır.</w:t>
      </w:r>
    </w:p>
    <w:p w14:paraId="2FA9FFED" w14:textId="77777777" w:rsidR="0083096F" w:rsidRPr="00826274" w:rsidRDefault="0083096F"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iCs/>
          <w:sz w:val="18"/>
          <w:szCs w:val="20"/>
        </w:rPr>
      </w:pPr>
      <w:r w:rsidRPr="00826274">
        <w:rPr>
          <w:rStyle w:val="GvdeMetni1"/>
          <w:rFonts w:ascii="Times New Roman" w:hAnsi="Times New Roman" w:cs="Times New Roman"/>
          <w:iCs/>
          <w:sz w:val="18"/>
          <w:szCs w:val="20"/>
        </w:rPr>
        <w:t>Patentlerde puan kişi sayısına bölünür.</w:t>
      </w:r>
    </w:p>
    <w:p w14:paraId="27CBE225" w14:textId="77777777" w:rsidR="0083096F" w:rsidRPr="00826274" w:rsidRDefault="0083096F"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sz w:val="18"/>
          <w:szCs w:val="20"/>
        </w:rPr>
      </w:pPr>
      <w:r w:rsidRPr="00826274">
        <w:rPr>
          <w:rStyle w:val="GvdeMetni1"/>
          <w:rFonts w:ascii="Times New Roman" w:hAnsi="Times New Roman" w:cs="Times New Roman"/>
          <w:sz w:val="18"/>
          <w:szCs w:val="20"/>
        </w:rPr>
        <w:t>Ulusal Yayınevi: En az beş yıl ulusal düzeyde düzenli faaliyet yürüten, yayınları Türkiye'deki üniversite kütüphanelerinde kataloglanan ve daha önce aynı alanda farklı yazarlara ait en az 20 kitap yayı</w:t>
      </w:r>
      <w:r w:rsidR="002F5943" w:rsidRPr="00826274">
        <w:rPr>
          <w:rStyle w:val="GvdeMetni1"/>
          <w:rFonts w:ascii="Times New Roman" w:hAnsi="Times New Roman" w:cs="Times New Roman"/>
          <w:sz w:val="18"/>
          <w:szCs w:val="20"/>
        </w:rPr>
        <w:t>n</w:t>
      </w:r>
      <w:r w:rsidRPr="00826274">
        <w:rPr>
          <w:rStyle w:val="GvdeMetni1"/>
          <w:rFonts w:ascii="Times New Roman" w:hAnsi="Times New Roman" w:cs="Times New Roman"/>
          <w:sz w:val="18"/>
          <w:szCs w:val="20"/>
        </w:rPr>
        <w:t>lamış yayınevi.</w:t>
      </w:r>
    </w:p>
    <w:p w14:paraId="53AF5E03" w14:textId="77777777" w:rsidR="0083096F" w:rsidRPr="00826274" w:rsidRDefault="0083096F"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sz w:val="18"/>
          <w:szCs w:val="20"/>
        </w:rPr>
      </w:pPr>
      <w:r w:rsidRPr="00826274">
        <w:rPr>
          <w:rStyle w:val="GvdeMetni1"/>
          <w:rFonts w:ascii="Times New Roman" w:hAnsi="Times New Roman" w:cs="Times New Roman"/>
          <w:sz w:val="18"/>
          <w:szCs w:val="20"/>
        </w:rPr>
        <w:t>Uluslararası Yayınevi: En az beş yıl uluslararası düzeyde düzenli faaliyet yürüten, yayımladığı kitaplar dünyanın bilinen üniversitelerinin kataloglarında yer alan ve aynı alanda farklı yazarlara ait en az 20 kitap yayınlamış yayınevi.</w:t>
      </w:r>
    </w:p>
    <w:p w14:paraId="09B67841" w14:textId="77777777" w:rsidR="0083096F" w:rsidRPr="00826274" w:rsidRDefault="0083096F"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sz w:val="18"/>
          <w:szCs w:val="20"/>
        </w:rPr>
      </w:pPr>
      <w:r w:rsidRPr="00826274">
        <w:rPr>
          <w:rStyle w:val="GvdeMetni1"/>
          <w:rFonts w:ascii="Times New Roman" w:hAnsi="Times New Roman" w:cs="Times New Roman"/>
          <w:sz w:val="18"/>
          <w:szCs w:val="20"/>
        </w:rPr>
        <w:t>Uluslararası Bilimsel Toplantı: Farklı ülkelerden bilim insanlarının bilim kurulunda bulunduğu ve sunumların bilimsel ön incelemeden geçirilerek kabul edildiği toplantı.</w:t>
      </w:r>
    </w:p>
    <w:p w14:paraId="382FFCF4" w14:textId="77777777" w:rsidR="0083096F" w:rsidRPr="00826274" w:rsidRDefault="0083096F" w:rsidP="00C631A1">
      <w:pPr>
        <w:pStyle w:val="NormalWeb"/>
        <w:numPr>
          <w:ilvl w:val="0"/>
          <w:numId w:val="6"/>
        </w:numPr>
        <w:spacing w:before="0" w:beforeAutospacing="0" w:after="0" w:afterAutospacing="0"/>
        <w:ind w:left="-283" w:right="-142" w:hanging="284"/>
        <w:jc w:val="both"/>
        <w:rPr>
          <w:rStyle w:val="GvdeMetni1"/>
          <w:rFonts w:ascii="Times New Roman" w:hAnsi="Times New Roman" w:cs="Times New Roman"/>
          <w:sz w:val="18"/>
          <w:szCs w:val="20"/>
        </w:rPr>
      </w:pPr>
      <w:r w:rsidRPr="00826274">
        <w:rPr>
          <w:rStyle w:val="GvdeMetni1"/>
          <w:rFonts w:ascii="Times New Roman" w:hAnsi="Times New Roman" w:cs="Times New Roman"/>
          <w:sz w:val="18"/>
          <w:szCs w:val="20"/>
        </w:rPr>
        <w:t>Ulusal Bilimsel Toplantı: Ulusal seviyede farklı kurumlardan bilim insanlarının bilim kurulunda bulunduğu ve sunumların bilimsel ön incelemeden geçirilerek kabul edildiği toplantı.</w:t>
      </w:r>
    </w:p>
    <w:p w14:paraId="2407DDFB" w14:textId="77777777" w:rsidR="0007317B" w:rsidRDefault="0083096F" w:rsidP="00C631A1">
      <w:pPr>
        <w:pStyle w:val="NormalWeb"/>
        <w:numPr>
          <w:ilvl w:val="0"/>
          <w:numId w:val="6"/>
        </w:numPr>
        <w:spacing w:before="0" w:beforeAutospacing="0" w:after="0" w:afterAutospacing="0"/>
        <w:ind w:left="-283" w:right="-142" w:hanging="284"/>
        <w:jc w:val="both"/>
        <w:rPr>
          <w:rFonts w:ascii="Times New Roman" w:hAnsi="Times New Roman" w:cs="Times New Roman"/>
          <w:color w:val="000000"/>
          <w:sz w:val="18"/>
          <w:szCs w:val="20"/>
          <w:shd w:val="clear" w:color="auto" w:fill="FFFFFF"/>
        </w:rPr>
      </w:pPr>
      <w:r w:rsidRPr="00826274">
        <w:rPr>
          <w:rStyle w:val="GvdeMetni1"/>
          <w:rFonts w:ascii="Times New Roman" w:hAnsi="Times New Roman" w:cs="Times New Roman"/>
          <w:sz w:val="18"/>
          <w:szCs w:val="20"/>
        </w:rPr>
        <w:t>Yayımlanmış Makale: Alanında bilime katkı sağlamış olmak şartıyla özgün matbu veya elektronik ortamda yayımlanmış makale.</w:t>
      </w:r>
    </w:p>
    <w:p w14:paraId="5CDBA8A5" w14:textId="77777777" w:rsidR="0007317B" w:rsidRPr="0007317B" w:rsidRDefault="0007317B" w:rsidP="0007317B">
      <w:pPr>
        <w:rPr>
          <w:lang w:eastAsia="tr-TR"/>
        </w:rPr>
      </w:pPr>
    </w:p>
    <w:p w14:paraId="71E1A033" w14:textId="77777777" w:rsidR="0007317B" w:rsidRPr="0007317B" w:rsidRDefault="0007317B" w:rsidP="0007317B">
      <w:pPr>
        <w:rPr>
          <w:lang w:eastAsia="tr-TR"/>
        </w:rPr>
      </w:pPr>
    </w:p>
    <w:p w14:paraId="77CBB1B2" w14:textId="77777777" w:rsidR="0007317B" w:rsidRPr="0007317B" w:rsidRDefault="0007317B" w:rsidP="0007317B">
      <w:pPr>
        <w:rPr>
          <w:lang w:eastAsia="tr-TR"/>
        </w:rPr>
      </w:pPr>
    </w:p>
    <w:p w14:paraId="5C6CEC87" w14:textId="77777777" w:rsidR="0007317B" w:rsidRPr="0007317B" w:rsidRDefault="0007317B" w:rsidP="00816086">
      <w:pPr>
        <w:ind w:firstLine="708"/>
        <w:rPr>
          <w:lang w:eastAsia="tr-TR"/>
        </w:rPr>
      </w:pPr>
    </w:p>
    <w:p w14:paraId="59BAE26A" w14:textId="77777777" w:rsidR="0007317B" w:rsidRPr="0007317B" w:rsidRDefault="0007317B" w:rsidP="0007317B">
      <w:pPr>
        <w:rPr>
          <w:lang w:eastAsia="tr-TR"/>
        </w:rPr>
      </w:pPr>
    </w:p>
    <w:p w14:paraId="718CE182" w14:textId="77777777" w:rsidR="0007317B" w:rsidRPr="0007317B" w:rsidRDefault="0007317B" w:rsidP="0007317B">
      <w:pPr>
        <w:rPr>
          <w:lang w:eastAsia="tr-TR"/>
        </w:rPr>
      </w:pPr>
    </w:p>
    <w:p w14:paraId="44B432BC" w14:textId="77777777" w:rsidR="0007317B" w:rsidRPr="0007317B" w:rsidRDefault="0007317B" w:rsidP="0007317B">
      <w:pPr>
        <w:rPr>
          <w:lang w:eastAsia="tr-TR"/>
        </w:rPr>
      </w:pPr>
    </w:p>
    <w:p w14:paraId="500B2F89" w14:textId="77777777" w:rsidR="0007317B" w:rsidRPr="0007317B" w:rsidRDefault="0007317B" w:rsidP="0007317B">
      <w:pPr>
        <w:rPr>
          <w:lang w:eastAsia="tr-TR"/>
        </w:rPr>
      </w:pPr>
    </w:p>
    <w:p w14:paraId="582B816C" w14:textId="77777777" w:rsidR="0007317B" w:rsidRPr="0007317B" w:rsidRDefault="0007317B" w:rsidP="0007317B">
      <w:pPr>
        <w:rPr>
          <w:lang w:eastAsia="tr-TR"/>
        </w:rPr>
      </w:pPr>
    </w:p>
    <w:p w14:paraId="1810E03B" w14:textId="77777777" w:rsidR="0007317B" w:rsidRPr="0007317B" w:rsidRDefault="0007317B" w:rsidP="0007317B">
      <w:pPr>
        <w:rPr>
          <w:lang w:eastAsia="tr-TR"/>
        </w:rPr>
      </w:pPr>
    </w:p>
    <w:p w14:paraId="5A7702A9" w14:textId="77777777" w:rsidR="0007317B" w:rsidRPr="0007317B" w:rsidRDefault="0007317B" w:rsidP="0007317B">
      <w:pPr>
        <w:rPr>
          <w:lang w:eastAsia="tr-TR"/>
        </w:rPr>
      </w:pPr>
    </w:p>
    <w:p w14:paraId="22ADF552" w14:textId="77777777" w:rsidR="0007317B" w:rsidRPr="0007317B" w:rsidRDefault="0007317B" w:rsidP="0007317B">
      <w:pPr>
        <w:rPr>
          <w:lang w:eastAsia="tr-TR"/>
        </w:rPr>
      </w:pPr>
    </w:p>
    <w:p w14:paraId="06A92229" w14:textId="77777777" w:rsidR="0007317B" w:rsidRPr="0007317B" w:rsidRDefault="0007317B" w:rsidP="0007317B">
      <w:pPr>
        <w:rPr>
          <w:lang w:eastAsia="tr-TR"/>
        </w:rPr>
      </w:pPr>
    </w:p>
    <w:p w14:paraId="21902A6E" w14:textId="77777777" w:rsidR="0007317B" w:rsidRDefault="0007317B" w:rsidP="0007317B">
      <w:pPr>
        <w:rPr>
          <w:lang w:eastAsia="tr-TR"/>
        </w:rPr>
      </w:pPr>
    </w:p>
    <w:p w14:paraId="32B885E5" w14:textId="77777777" w:rsidR="0007317B" w:rsidRDefault="0007317B" w:rsidP="0007317B">
      <w:pPr>
        <w:tabs>
          <w:tab w:val="left" w:pos="2775"/>
        </w:tabs>
        <w:rPr>
          <w:lang w:eastAsia="tr-TR"/>
        </w:rPr>
      </w:pPr>
      <w:r>
        <w:rPr>
          <w:lang w:eastAsia="tr-TR"/>
        </w:rPr>
        <w:tab/>
      </w:r>
    </w:p>
    <w:p w14:paraId="6BF5640D" w14:textId="77777777" w:rsidR="0007317B" w:rsidRDefault="0007317B" w:rsidP="0007317B">
      <w:pPr>
        <w:tabs>
          <w:tab w:val="left" w:pos="2775"/>
        </w:tabs>
        <w:rPr>
          <w:lang w:eastAsia="tr-TR"/>
        </w:rPr>
      </w:pPr>
      <w:r>
        <w:rPr>
          <w:lang w:eastAsia="tr-TR"/>
        </w:rPr>
        <w:tab/>
      </w:r>
    </w:p>
    <w:p w14:paraId="400C39F6" w14:textId="77777777" w:rsidR="0083096F" w:rsidRPr="0007317B" w:rsidRDefault="0007317B" w:rsidP="0007317B">
      <w:pPr>
        <w:tabs>
          <w:tab w:val="left" w:pos="2775"/>
        </w:tabs>
        <w:rPr>
          <w:lang w:eastAsia="tr-TR"/>
        </w:rPr>
      </w:pPr>
      <w:r>
        <w:rPr>
          <w:lang w:eastAsia="tr-TR"/>
        </w:rPr>
        <w:tab/>
      </w:r>
    </w:p>
    <w:sectPr w:rsidR="0083096F" w:rsidRPr="0007317B" w:rsidSect="00443284">
      <w:footerReference w:type="default" r:id="rId7"/>
      <w:pgSz w:w="11906" w:h="16838"/>
      <w:pgMar w:top="990" w:right="836" w:bottom="135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C4FB9" w14:textId="77777777" w:rsidR="00C17A53" w:rsidRDefault="00C17A53" w:rsidP="00FF3A17">
      <w:pPr>
        <w:spacing w:after="0" w:line="240" w:lineRule="auto"/>
      </w:pPr>
      <w:r>
        <w:separator/>
      </w:r>
    </w:p>
  </w:endnote>
  <w:endnote w:type="continuationSeparator" w:id="0">
    <w:p w14:paraId="356C2C0D" w14:textId="77777777" w:rsidR="00C17A53" w:rsidRDefault="00C17A53" w:rsidP="00FF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237373"/>
      <w:docPartObj>
        <w:docPartGallery w:val="Page Numbers (Bottom of Page)"/>
        <w:docPartUnique/>
      </w:docPartObj>
    </w:sdtPr>
    <w:sdtEndPr/>
    <w:sdtContent>
      <w:sdt>
        <w:sdtPr>
          <w:id w:val="1289392549"/>
          <w:docPartObj>
            <w:docPartGallery w:val="Page Numbers (Top of Page)"/>
            <w:docPartUnique/>
          </w:docPartObj>
        </w:sdtPr>
        <w:sdtEndPr/>
        <w:sdtContent>
          <w:p w14:paraId="1E045FD2" w14:textId="35C4E6C2" w:rsidR="0007317B" w:rsidRDefault="00FF3A17" w:rsidP="0007317B">
            <w:pPr>
              <w:pStyle w:val="AltBilgi"/>
              <w:jc w:val="center"/>
            </w:pPr>
            <w:r>
              <w:t xml:space="preserve">Sayfa </w:t>
            </w:r>
            <w:r w:rsidR="00C922C2">
              <w:rPr>
                <w:b/>
                <w:bCs/>
                <w:sz w:val="24"/>
                <w:szCs w:val="24"/>
              </w:rPr>
              <w:fldChar w:fldCharType="begin"/>
            </w:r>
            <w:r>
              <w:rPr>
                <w:b/>
                <w:bCs/>
              </w:rPr>
              <w:instrText>PAGE</w:instrText>
            </w:r>
            <w:r w:rsidR="00C922C2">
              <w:rPr>
                <w:b/>
                <w:bCs/>
                <w:sz w:val="24"/>
                <w:szCs w:val="24"/>
              </w:rPr>
              <w:fldChar w:fldCharType="separate"/>
            </w:r>
            <w:r w:rsidR="00425FF4">
              <w:rPr>
                <w:b/>
                <w:bCs/>
                <w:noProof/>
              </w:rPr>
              <w:t>3</w:t>
            </w:r>
            <w:r w:rsidR="00C922C2">
              <w:rPr>
                <w:b/>
                <w:bCs/>
                <w:sz w:val="24"/>
                <w:szCs w:val="24"/>
              </w:rPr>
              <w:fldChar w:fldCharType="end"/>
            </w:r>
            <w:r>
              <w:t xml:space="preserve"> / </w:t>
            </w:r>
            <w:r w:rsidR="00C922C2">
              <w:rPr>
                <w:b/>
                <w:bCs/>
                <w:sz w:val="24"/>
                <w:szCs w:val="24"/>
              </w:rPr>
              <w:fldChar w:fldCharType="begin"/>
            </w:r>
            <w:r>
              <w:rPr>
                <w:b/>
                <w:bCs/>
              </w:rPr>
              <w:instrText>NUMPAGES</w:instrText>
            </w:r>
            <w:r w:rsidR="00C922C2">
              <w:rPr>
                <w:b/>
                <w:bCs/>
                <w:sz w:val="24"/>
                <w:szCs w:val="24"/>
              </w:rPr>
              <w:fldChar w:fldCharType="separate"/>
            </w:r>
            <w:r w:rsidR="00425FF4">
              <w:rPr>
                <w:b/>
                <w:bCs/>
                <w:noProof/>
              </w:rPr>
              <w:t>4</w:t>
            </w:r>
            <w:r w:rsidR="00C922C2">
              <w:rPr>
                <w:b/>
                <w:bCs/>
                <w:sz w:val="24"/>
                <w:szCs w:val="24"/>
              </w:rPr>
              <w:fldChar w:fldCharType="end"/>
            </w:r>
          </w:p>
          <w:p w14:paraId="28DCD056" w14:textId="2E4C2A53" w:rsidR="00FF3A17" w:rsidRDefault="0007317B" w:rsidP="0007317B">
            <w:pPr>
              <w:pStyle w:val="AltBilgi"/>
              <w:jc w:val="center"/>
            </w:pPr>
            <w:r>
              <w:t>Form No ÜY-FR-0889 Yayın Tarihi 12.02</w:t>
            </w:r>
            <w:r w:rsidR="00B80DEA">
              <w:t>.2020 Değ. No: 2</w:t>
            </w:r>
            <w:r w:rsidR="006F03A1">
              <w:t xml:space="preserve"> Değ. Tarihi: </w:t>
            </w:r>
            <w:r w:rsidR="00B80DEA">
              <w:t>31.03</w:t>
            </w:r>
            <w:r w:rsidR="006F03A1">
              <w:t>.202</w:t>
            </w:r>
            <w:r w:rsidR="00425FF4">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F51B" w14:textId="77777777" w:rsidR="00C17A53" w:rsidRDefault="00C17A53" w:rsidP="00FF3A17">
      <w:pPr>
        <w:spacing w:after="0" w:line="240" w:lineRule="auto"/>
      </w:pPr>
      <w:r>
        <w:separator/>
      </w:r>
    </w:p>
  </w:footnote>
  <w:footnote w:type="continuationSeparator" w:id="0">
    <w:p w14:paraId="7B035299" w14:textId="77777777" w:rsidR="00C17A53" w:rsidRDefault="00C17A53" w:rsidP="00FF3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468"/>
    <w:multiLevelType w:val="hybridMultilevel"/>
    <w:tmpl w:val="7EC4B492"/>
    <w:lvl w:ilvl="0" w:tplc="1FD8E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52170"/>
    <w:multiLevelType w:val="hybridMultilevel"/>
    <w:tmpl w:val="35FC75C2"/>
    <w:lvl w:ilvl="0" w:tplc="2E1AF5A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17833"/>
    <w:multiLevelType w:val="hybridMultilevel"/>
    <w:tmpl w:val="F1ACE49C"/>
    <w:lvl w:ilvl="0" w:tplc="D83E550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BB566C"/>
    <w:multiLevelType w:val="hybridMultilevel"/>
    <w:tmpl w:val="2800E19C"/>
    <w:lvl w:ilvl="0" w:tplc="990C07E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5052C9"/>
    <w:multiLevelType w:val="hybridMultilevel"/>
    <w:tmpl w:val="D8B2BC42"/>
    <w:lvl w:ilvl="0" w:tplc="D2049D8E">
      <w:start w:val="4"/>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271405"/>
    <w:multiLevelType w:val="hybridMultilevel"/>
    <w:tmpl w:val="60647ACE"/>
    <w:lvl w:ilvl="0" w:tplc="650E259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2852AF"/>
    <w:multiLevelType w:val="hybridMultilevel"/>
    <w:tmpl w:val="18164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94D20"/>
    <w:multiLevelType w:val="multilevel"/>
    <w:tmpl w:val="2D9403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8534A1"/>
    <w:multiLevelType w:val="hybridMultilevel"/>
    <w:tmpl w:val="64E629F8"/>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2B927F7"/>
    <w:multiLevelType w:val="hybridMultilevel"/>
    <w:tmpl w:val="E6BA0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DB0B84"/>
    <w:multiLevelType w:val="multilevel"/>
    <w:tmpl w:val="786E8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6511123B"/>
    <w:multiLevelType w:val="hybridMultilevel"/>
    <w:tmpl w:val="8124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207FF"/>
    <w:multiLevelType w:val="hybridMultilevel"/>
    <w:tmpl w:val="DFB6037A"/>
    <w:lvl w:ilvl="0" w:tplc="D4FC898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C27F30"/>
    <w:multiLevelType w:val="hybridMultilevel"/>
    <w:tmpl w:val="3EB8A632"/>
    <w:lvl w:ilvl="0" w:tplc="666A8238">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9C54B13"/>
    <w:multiLevelType w:val="hybridMultilevel"/>
    <w:tmpl w:val="00FC0B32"/>
    <w:lvl w:ilvl="0" w:tplc="177413A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946A73"/>
    <w:multiLevelType w:val="hybridMultilevel"/>
    <w:tmpl w:val="F84E7F3E"/>
    <w:lvl w:ilvl="0" w:tplc="849E1BB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E61F38"/>
    <w:multiLevelType w:val="hybridMultilevel"/>
    <w:tmpl w:val="2DF21D58"/>
    <w:lvl w:ilvl="0" w:tplc="D2FA5E6E">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3"/>
  </w:num>
  <w:num w:numId="4">
    <w:abstractNumId w:val="7"/>
  </w:num>
  <w:num w:numId="5">
    <w:abstractNumId w:val="9"/>
  </w:num>
  <w:num w:numId="6">
    <w:abstractNumId w:val="8"/>
  </w:num>
  <w:num w:numId="7">
    <w:abstractNumId w:val="10"/>
  </w:num>
  <w:num w:numId="8">
    <w:abstractNumId w:val="14"/>
  </w:num>
  <w:num w:numId="9">
    <w:abstractNumId w:val="16"/>
  </w:num>
  <w:num w:numId="10">
    <w:abstractNumId w:val="3"/>
  </w:num>
  <w:num w:numId="11">
    <w:abstractNumId w:val="5"/>
  </w:num>
  <w:num w:numId="12">
    <w:abstractNumId w:val="12"/>
  </w:num>
  <w:num w:numId="13">
    <w:abstractNumId w:val="4"/>
  </w:num>
  <w:num w:numId="14">
    <w:abstractNumId w:val="15"/>
  </w:num>
  <w:num w:numId="15">
    <w:abstractNumId w:val="11"/>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6B75"/>
    <w:rsid w:val="00016610"/>
    <w:rsid w:val="00044388"/>
    <w:rsid w:val="000457CA"/>
    <w:rsid w:val="0004654F"/>
    <w:rsid w:val="00046D51"/>
    <w:rsid w:val="00056A1C"/>
    <w:rsid w:val="0007282F"/>
    <w:rsid w:val="0007317B"/>
    <w:rsid w:val="00086B6C"/>
    <w:rsid w:val="00111D41"/>
    <w:rsid w:val="00194A39"/>
    <w:rsid w:val="001962FE"/>
    <w:rsid w:val="001B4DD4"/>
    <w:rsid w:val="001D6065"/>
    <w:rsid w:val="00223673"/>
    <w:rsid w:val="00241F89"/>
    <w:rsid w:val="002474A7"/>
    <w:rsid w:val="002557D4"/>
    <w:rsid w:val="002729EA"/>
    <w:rsid w:val="00293172"/>
    <w:rsid w:val="002F5943"/>
    <w:rsid w:val="00331FDE"/>
    <w:rsid w:val="00392615"/>
    <w:rsid w:val="003A4E66"/>
    <w:rsid w:val="003B058D"/>
    <w:rsid w:val="003B2A3B"/>
    <w:rsid w:val="003C13CF"/>
    <w:rsid w:val="003D674B"/>
    <w:rsid w:val="003F7ED6"/>
    <w:rsid w:val="0040258A"/>
    <w:rsid w:val="00405C4E"/>
    <w:rsid w:val="00425FF4"/>
    <w:rsid w:val="004360B4"/>
    <w:rsid w:val="00443284"/>
    <w:rsid w:val="004462D6"/>
    <w:rsid w:val="00453DA1"/>
    <w:rsid w:val="004616DC"/>
    <w:rsid w:val="004A4E6B"/>
    <w:rsid w:val="004A7057"/>
    <w:rsid w:val="004F6E39"/>
    <w:rsid w:val="005069EB"/>
    <w:rsid w:val="00511244"/>
    <w:rsid w:val="005237CE"/>
    <w:rsid w:val="0054124C"/>
    <w:rsid w:val="0054646E"/>
    <w:rsid w:val="005624D3"/>
    <w:rsid w:val="0056702B"/>
    <w:rsid w:val="00573074"/>
    <w:rsid w:val="005B4F8C"/>
    <w:rsid w:val="005E71D1"/>
    <w:rsid w:val="00602731"/>
    <w:rsid w:val="00606F3D"/>
    <w:rsid w:val="00612D87"/>
    <w:rsid w:val="006245EB"/>
    <w:rsid w:val="00627034"/>
    <w:rsid w:val="0064746A"/>
    <w:rsid w:val="00664DFD"/>
    <w:rsid w:val="006716A7"/>
    <w:rsid w:val="00680DB8"/>
    <w:rsid w:val="006950D3"/>
    <w:rsid w:val="00696AED"/>
    <w:rsid w:val="006A2D9D"/>
    <w:rsid w:val="006B1531"/>
    <w:rsid w:val="006E0E93"/>
    <w:rsid w:val="006E755F"/>
    <w:rsid w:val="006F03A1"/>
    <w:rsid w:val="0070049C"/>
    <w:rsid w:val="00731A3B"/>
    <w:rsid w:val="0076754A"/>
    <w:rsid w:val="00783C90"/>
    <w:rsid w:val="00794A19"/>
    <w:rsid w:val="00796E0A"/>
    <w:rsid w:val="007A7CCF"/>
    <w:rsid w:val="007B0368"/>
    <w:rsid w:val="007B1E7D"/>
    <w:rsid w:val="007B7AB4"/>
    <w:rsid w:val="007C6A95"/>
    <w:rsid w:val="007F7064"/>
    <w:rsid w:val="008045A3"/>
    <w:rsid w:val="00807112"/>
    <w:rsid w:val="0081276A"/>
    <w:rsid w:val="00816086"/>
    <w:rsid w:val="00821635"/>
    <w:rsid w:val="00826274"/>
    <w:rsid w:val="0083096F"/>
    <w:rsid w:val="00841213"/>
    <w:rsid w:val="00842DA9"/>
    <w:rsid w:val="008869AF"/>
    <w:rsid w:val="008B391E"/>
    <w:rsid w:val="008F058F"/>
    <w:rsid w:val="00901626"/>
    <w:rsid w:val="00906EC7"/>
    <w:rsid w:val="0091236A"/>
    <w:rsid w:val="00934611"/>
    <w:rsid w:val="009404CE"/>
    <w:rsid w:val="00952132"/>
    <w:rsid w:val="00983DBE"/>
    <w:rsid w:val="009A6E48"/>
    <w:rsid w:val="009E7A73"/>
    <w:rsid w:val="00A123DB"/>
    <w:rsid w:val="00A30C9E"/>
    <w:rsid w:val="00A42F35"/>
    <w:rsid w:val="00A8183D"/>
    <w:rsid w:val="00A861F1"/>
    <w:rsid w:val="00AC36D1"/>
    <w:rsid w:val="00AD0E18"/>
    <w:rsid w:val="00AF47AB"/>
    <w:rsid w:val="00B142B5"/>
    <w:rsid w:val="00B255B3"/>
    <w:rsid w:val="00B40101"/>
    <w:rsid w:val="00B46B75"/>
    <w:rsid w:val="00B80DEA"/>
    <w:rsid w:val="00BB4CBB"/>
    <w:rsid w:val="00BB7CC4"/>
    <w:rsid w:val="00C17A53"/>
    <w:rsid w:val="00C2637D"/>
    <w:rsid w:val="00C365B4"/>
    <w:rsid w:val="00C52C6F"/>
    <w:rsid w:val="00C61718"/>
    <w:rsid w:val="00C631A1"/>
    <w:rsid w:val="00C7337E"/>
    <w:rsid w:val="00C87277"/>
    <w:rsid w:val="00C922C2"/>
    <w:rsid w:val="00C93A06"/>
    <w:rsid w:val="00CA00BD"/>
    <w:rsid w:val="00CA418A"/>
    <w:rsid w:val="00CA77AE"/>
    <w:rsid w:val="00CB1568"/>
    <w:rsid w:val="00CD0D98"/>
    <w:rsid w:val="00CE685F"/>
    <w:rsid w:val="00CE7147"/>
    <w:rsid w:val="00CF2529"/>
    <w:rsid w:val="00CF4113"/>
    <w:rsid w:val="00D27828"/>
    <w:rsid w:val="00D31422"/>
    <w:rsid w:val="00D71EE2"/>
    <w:rsid w:val="00D76349"/>
    <w:rsid w:val="00D93BD8"/>
    <w:rsid w:val="00DA07E8"/>
    <w:rsid w:val="00DB5CC4"/>
    <w:rsid w:val="00DC0E9A"/>
    <w:rsid w:val="00E07853"/>
    <w:rsid w:val="00E226A2"/>
    <w:rsid w:val="00E22E40"/>
    <w:rsid w:val="00E76DD2"/>
    <w:rsid w:val="00EC43F0"/>
    <w:rsid w:val="00EE7166"/>
    <w:rsid w:val="00F31ED2"/>
    <w:rsid w:val="00F4085E"/>
    <w:rsid w:val="00F7759D"/>
    <w:rsid w:val="00F83A5B"/>
    <w:rsid w:val="00F85E1B"/>
    <w:rsid w:val="00F91323"/>
    <w:rsid w:val="00FA737F"/>
    <w:rsid w:val="00FB1957"/>
    <w:rsid w:val="00FB527B"/>
    <w:rsid w:val="00FD0D80"/>
    <w:rsid w:val="00FD11EF"/>
    <w:rsid w:val="00FD323B"/>
    <w:rsid w:val="00FD3C3D"/>
    <w:rsid w:val="00FE1B4E"/>
    <w:rsid w:val="00FE6A5F"/>
    <w:rsid w:val="00FF3A1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D1DE7"/>
  <w15:docId w15:val="{8F125DD1-4640-4C1E-BD40-09523E89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75"/>
    <w:pPr>
      <w:spacing w:after="200" w:line="276" w:lineRule="auto"/>
    </w:pPr>
  </w:style>
  <w:style w:type="paragraph" w:styleId="Balk3">
    <w:name w:val="heading 3"/>
    <w:basedOn w:val="Normal"/>
    <w:next w:val="Normal"/>
    <w:link w:val="Balk3Char"/>
    <w:uiPriority w:val="9"/>
    <w:semiHidden/>
    <w:unhideWhenUsed/>
    <w:qFormat/>
    <w:rsid w:val="00B46B7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B46B75"/>
    <w:rPr>
      <w:rFonts w:asciiTheme="majorHAnsi" w:eastAsiaTheme="majorEastAsia" w:hAnsiTheme="majorHAnsi" w:cstheme="majorBidi"/>
      <w:color w:val="1F4D78" w:themeColor="accent1" w:themeShade="7F"/>
      <w:sz w:val="24"/>
      <w:szCs w:val="24"/>
    </w:rPr>
  </w:style>
  <w:style w:type="table" w:styleId="TabloKlavuzu">
    <w:name w:val="Table Grid"/>
    <w:basedOn w:val="NormalTablo"/>
    <w:uiPriority w:val="39"/>
    <w:rsid w:val="00B46B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46B75"/>
    <w:pPr>
      <w:spacing w:after="0" w:line="240" w:lineRule="auto"/>
    </w:pPr>
    <w:rPr>
      <w:rFonts w:eastAsiaTheme="minorEastAsia"/>
      <w:lang w:eastAsia="tr-TR"/>
    </w:rPr>
  </w:style>
  <w:style w:type="character" w:styleId="Gl">
    <w:name w:val="Strong"/>
    <w:basedOn w:val="VarsaylanParagrafYazTipi"/>
    <w:uiPriority w:val="22"/>
    <w:qFormat/>
    <w:rsid w:val="00B46B75"/>
    <w:rPr>
      <w:b/>
      <w:bCs/>
    </w:rPr>
  </w:style>
  <w:style w:type="character" w:customStyle="1" w:styleId="BodytextBold">
    <w:name w:val="Body text + Bold"/>
    <w:basedOn w:val="VarsaylanParagrafYazTipi"/>
    <w:rsid w:val="00B46B75"/>
    <w:rPr>
      <w:b/>
      <w:bCs/>
      <w:color w:val="000000"/>
      <w:spacing w:val="0"/>
      <w:w w:val="100"/>
      <w:position w:val="0"/>
      <w:sz w:val="19"/>
      <w:szCs w:val="19"/>
      <w:shd w:val="clear" w:color="auto" w:fill="FFFFFF"/>
      <w:lang w:val="tr-TR"/>
    </w:rPr>
  </w:style>
  <w:style w:type="character" w:customStyle="1" w:styleId="GvdeMetni1">
    <w:name w:val="Gövde Metni1"/>
    <w:basedOn w:val="VarsaylanParagrafYazTipi"/>
    <w:rsid w:val="00B46B75"/>
    <w:rPr>
      <w:color w:val="000000"/>
      <w:spacing w:val="0"/>
      <w:w w:val="100"/>
      <w:position w:val="0"/>
      <w:sz w:val="19"/>
      <w:szCs w:val="19"/>
      <w:shd w:val="clear" w:color="auto" w:fill="FFFFFF"/>
      <w:lang w:val="tr-TR"/>
    </w:rPr>
  </w:style>
  <w:style w:type="paragraph" w:styleId="ListeParagraf">
    <w:name w:val="List Paragraph"/>
    <w:basedOn w:val="Normal"/>
    <w:uiPriority w:val="34"/>
    <w:qFormat/>
    <w:rsid w:val="005237CE"/>
    <w:pPr>
      <w:ind w:left="720"/>
      <w:contextualSpacing/>
    </w:pPr>
  </w:style>
  <w:style w:type="character" w:customStyle="1" w:styleId="Bodytext">
    <w:name w:val="Body text_"/>
    <w:basedOn w:val="VarsaylanParagrafYazTipi"/>
    <w:link w:val="GvdeMetni4"/>
    <w:rsid w:val="00696AED"/>
    <w:rPr>
      <w:rFonts w:ascii="Times New Roman" w:eastAsia="Times New Roman" w:hAnsi="Times New Roman" w:cs="Times New Roman"/>
      <w:sz w:val="20"/>
      <w:szCs w:val="20"/>
      <w:shd w:val="clear" w:color="auto" w:fill="FFFFFF"/>
    </w:rPr>
  </w:style>
  <w:style w:type="paragraph" w:customStyle="1" w:styleId="GvdeMetni4">
    <w:name w:val="Gövde Metni4"/>
    <w:basedOn w:val="Normal"/>
    <w:link w:val="Bodytext"/>
    <w:rsid w:val="00696AED"/>
    <w:pPr>
      <w:widowControl w:val="0"/>
      <w:shd w:val="clear" w:color="auto" w:fill="FFFFFF"/>
      <w:spacing w:after="0" w:line="250" w:lineRule="exact"/>
      <w:jc w:val="center"/>
    </w:pPr>
    <w:rPr>
      <w:rFonts w:ascii="Times New Roman" w:eastAsia="Times New Roman" w:hAnsi="Times New Roman" w:cs="Times New Roman"/>
      <w:sz w:val="20"/>
      <w:szCs w:val="20"/>
    </w:rPr>
  </w:style>
  <w:style w:type="character" w:customStyle="1" w:styleId="Heading2">
    <w:name w:val="Heading #2_"/>
    <w:basedOn w:val="VarsaylanParagrafYazTipi"/>
    <w:link w:val="Heading20"/>
    <w:rsid w:val="006B1531"/>
    <w:rPr>
      <w:rFonts w:ascii="Times New Roman" w:eastAsia="Times New Roman" w:hAnsi="Times New Roman" w:cs="Times New Roman"/>
      <w:sz w:val="20"/>
      <w:szCs w:val="20"/>
      <w:shd w:val="clear" w:color="auto" w:fill="FFFFFF"/>
    </w:rPr>
  </w:style>
  <w:style w:type="paragraph" w:customStyle="1" w:styleId="Heading20">
    <w:name w:val="Heading #2"/>
    <w:basedOn w:val="Normal"/>
    <w:link w:val="Heading2"/>
    <w:rsid w:val="006B1531"/>
    <w:pPr>
      <w:widowControl w:val="0"/>
      <w:shd w:val="clear" w:color="auto" w:fill="FFFFFF"/>
      <w:spacing w:before="240" w:after="0" w:line="250" w:lineRule="exact"/>
      <w:jc w:val="both"/>
      <w:outlineLvl w:val="1"/>
    </w:pPr>
    <w:rPr>
      <w:rFonts w:ascii="Times New Roman" w:eastAsia="Times New Roman" w:hAnsi="Times New Roman" w:cs="Times New Roman"/>
      <w:sz w:val="20"/>
      <w:szCs w:val="20"/>
    </w:rPr>
  </w:style>
  <w:style w:type="paragraph" w:styleId="NormalWeb">
    <w:name w:val="Normal (Web)"/>
    <w:basedOn w:val="Normal"/>
    <w:semiHidden/>
    <w:rsid w:val="0083096F"/>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stBilgi">
    <w:name w:val="header"/>
    <w:basedOn w:val="Normal"/>
    <w:link w:val="stBilgiChar"/>
    <w:uiPriority w:val="99"/>
    <w:unhideWhenUsed/>
    <w:rsid w:val="00FF3A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3A17"/>
  </w:style>
  <w:style w:type="paragraph" w:styleId="AltBilgi">
    <w:name w:val="footer"/>
    <w:basedOn w:val="Normal"/>
    <w:link w:val="AltBilgiChar"/>
    <w:uiPriority w:val="99"/>
    <w:unhideWhenUsed/>
    <w:rsid w:val="00FF3A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3A17"/>
  </w:style>
  <w:style w:type="paragraph" w:styleId="BalonMetni">
    <w:name w:val="Balloon Text"/>
    <w:basedOn w:val="Normal"/>
    <w:link w:val="BalonMetniChar"/>
    <w:uiPriority w:val="99"/>
    <w:semiHidden/>
    <w:unhideWhenUsed/>
    <w:rsid w:val="009346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4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1822</Words>
  <Characters>10386</Characters>
  <Application>Microsoft Office Word</Application>
  <DocSecurity>0</DocSecurity>
  <Lines>86</Lines>
  <Paragraphs>24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Antalya International University</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Kandur</dc:creator>
  <cp:keywords/>
  <dc:description/>
  <cp:lastModifiedBy>Onur Ünver</cp:lastModifiedBy>
  <cp:revision>35</cp:revision>
  <cp:lastPrinted>2020-01-30T07:01:00Z</cp:lastPrinted>
  <dcterms:created xsi:type="dcterms:W3CDTF">2020-02-12T06:32:00Z</dcterms:created>
  <dcterms:modified xsi:type="dcterms:W3CDTF">2024-03-04T13:20:00Z</dcterms:modified>
</cp:coreProperties>
</file>