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72" w:rsidRPr="0075300E" w:rsidRDefault="00DB3C72" w:rsidP="00DB3C72">
      <w:pPr>
        <w:jc w:val="both"/>
        <w:rPr>
          <w:rFonts w:ascii="Times New Roman" w:hAnsi="Times New Roman" w:cs="Times New Roman"/>
          <w:b/>
          <w:bCs/>
        </w:rPr>
      </w:pPr>
      <w:r w:rsidRPr="0075300E">
        <w:rPr>
          <w:rFonts w:ascii="Times New Roman" w:hAnsi="Times New Roman" w:cs="Times New Roman"/>
          <w:b/>
          <w:bCs/>
        </w:rPr>
        <w:t xml:space="preserve">Master of Business Administration Non-Thesis Program (English)     </w:t>
      </w:r>
    </w:p>
    <w:p w:rsidR="00DB3C72" w:rsidRPr="0075300E" w:rsidRDefault="00DB3C72" w:rsidP="00DB3C72">
      <w:pPr>
        <w:jc w:val="both"/>
        <w:rPr>
          <w:rFonts w:ascii="Times New Roman" w:hAnsi="Times New Roman" w:cs="Times New Roman"/>
        </w:rPr>
      </w:pPr>
      <w:r w:rsidRPr="0075300E">
        <w:rPr>
          <w:rFonts w:ascii="Times New Roman" w:hAnsi="Times New Roman" w:cs="Times New Roman"/>
        </w:rPr>
        <w:t xml:space="preserve">The outcomes of our Business Administration Master's Program (non-thesis &amp; Turkish) can be expressed as follows:  </w:t>
      </w:r>
      <w:bookmarkStart w:id="0" w:name="_GoBack"/>
      <w:bookmarkEnd w:id="0"/>
    </w:p>
    <w:p w:rsidR="00DB3C72" w:rsidRPr="0075300E" w:rsidRDefault="00DB3C72" w:rsidP="00DB3C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5300E">
        <w:rPr>
          <w:rFonts w:ascii="Times New Roman" w:hAnsi="Times New Roman" w:cs="Times New Roman"/>
        </w:rPr>
        <w:t>Global Communication Skills: Students develop effective communication abilities in English, enabling them to engage in international business environments.</w:t>
      </w:r>
    </w:p>
    <w:p w:rsidR="00DB3C72" w:rsidRPr="0075300E" w:rsidRDefault="00DB3C72" w:rsidP="00DB3C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5300E">
        <w:rPr>
          <w:rFonts w:ascii="Times New Roman" w:hAnsi="Times New Roman" w:cs="Times New Roman"/>
        </w:rPr>
        <w:t>Comprehensive Business Knowledge: They gain a broad understanding of various business disciplines, such as marketing, finance, and operations.</w:t>
      </w:r>
    </w:p>
    <w:p w:rsidR="00DB3C72" w:rsidRPr="0075300E" w:rsidRDefault="00DB3C72" w:rsidP="00DB3C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5300E">
        <w:rPr>
          <w:rFonts w:ascii="Times New Roman" w:hAnsi="Times New Roman" w:cs="Times New Roman"/>
        </w:rPr>
        <w:t>Practical Application: Graduates learn to apply theoretical concepts to real-world business scenarios.</w:t>
      </w:r>
    </w:p>
    <w:p w:rsidR="00DB3C72" w:rsidRPr="0075300E" w:rsidRDefault="00DB3C72" w:rsidP="00DB3C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5300E">
        <w:rPr>
          <w:rFonts w:ascii="Times New Roman" w:hAnsi="Times New Roman" w:cs="Times New Roman"/>
        </w:rPr>
        <w:t>Analytical Thinking: They enhance their ability to analyze data and make informed business decisions based on insights.</w:t>
      </w:r>
    </w:p>
    <w:p w:rsidR="00DB3C72" w:rsidRPr="0075300E" w:rsidRDefault="00DB3C72" w:rsidP="00DB3C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5300E">
        <w:rPr>
          <w:rFonts w:ascii="Times New Roman" w:hAnsi="Times New Roman" w:cs="Times New Roman"/>
        </w:rPr>
        <w:t>Presentation Skills: Students improve their proficiency in delivering compelling presentations and reports in English.</w:t>
      </w:r>
    </w:p>
    <w:p w:rsidR="00DB3C72" w:rsidRPr="0075300E" w:rsidRDefault="00DB3C72" w:rsidP="00DB3C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5300E">
        <w:rPr>
          <w:rFonts w:ascii="Times New Roman" w:hAnsi="Times New Roman" w:cs="Times New Roman"/>
        </w:rPr>
        <w:t>Team Collaboration: They develop skills to work effectively in diverse teams, often in multicultural settings.</w:t>
      </w:r>
    </w:p>
    <w:p w:rsidR="00DB3C72" w:rsidRPr="0075300E" w:rsidRDefault="00DB3C72" w:rsidP="00DB3C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5300E">
        <w:rPr>
          <w:rFonts w:ascii="Times New Roman" w:hAnsi="Times New Roman" w:cs="Times New Roman"/>
        </w:rPr>
        <w:t>Ethical Awareness: Graduates learn to recognize and apply ethical principles in business practices.</w:t>
      </w:r>
    </w:p>
    <w:p w:rsidR="00DB3C72" w:rsidRPr="0075300E" w:rsidRDefault="00DB3C72" w:rsidP="00DB3C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5300E">
        <w:rPr>
          <w:rFonts w:ascii="Times New Roman" w:hAnsi="Times New Roman" w:cs="Times New Roman"/>
        </w:rPr>
        <w:t>Project Management: They acquire knowledge in managing projects, including planning, execution, and evaluation.</w:t>
      </w:r>
    </w:p>
    <w:p w:rsidR="00DB3C72" w:rsidRPr="0075300E" w:rsidRDefault="00DB3C72" w:rsidP="00DB3C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5300E">
        <w:rPr>
          <w:rFonts w:ascii="Times New Roman" w:hAnsi="Times New Roman" w:cs="Times New Roman"/>
        </w:rPr>
        <w:t>Career Readiness: Students prepare for their professional careers with essential skills and knowledge relevant to the global job market.</w:t>
      </w:r>
    </w:p>
    <w:p w:rsidR="00DB3C72" w:rsidRPr="0075300E" w:rsidRDefault="00DB3C72" w:rsidP="00DB3C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5300E">
        <w:rPr>
          <w:rFonts w:ascii="Times New Roman" w:hAnsi="Times New Roman" w:cs="Times New Roman"/>
        </w:rPr>
        <w:t>Leadership Development: They have opportunities to cultivate leadership qualities and management skills.</w:t>
      </w:r>
    </w:p>
    <w:p w:rsidR="00DB3C72" w:rsidRPr="0075300E" w:rsidRDefault="00DB3C72" w:rsidP="00DB3C72">
      <w:pPr>
        <w:jc w:val="both"/>
        <w:rPr>
          <w:rFonts w:ascii="Times New Roman" w:hAnsi="Times New Roman" w:cs="Times New Roman"/>
        </w:rPr>
      </w:pPr>
    </w:p>
    <w:p w:rsidR="00E91163" w:rsidRDefault="00E91163" w:rsidP="00DB3C72">
      <w:pPr>
        <w:jc w:val="both"/>
      </w:pPr>
    </w:p>
    <w:sectPr w:rsidR="00E91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3AD09"/>
    <w:multiLevelType w:val="hybridMultilevel"/>
    <w:tmpl w:val="C95C7B08"/>
    <w:lvl w:ilvl="0" w:tplc="4204234E">
      <w:start w:val="1"/>
      <w:numFmt w:val="decimal"/>
      <w:lvlText w:val="%1."/>
      <w:lvlJc w:val="left"/>
      <w:pPr>
        <w:ind w:left="720" w:hanging="360"/>
      </w:pPr>
    </w:lvl>
    <w:lvl w:ilvl="1" w:tplc="AA40D968">
      <w:start w:val="1"/>
      <w:numFmt w:val="lowerLetter"/>
      <w:lvlText w:val="%2."/>
      <w:lvlJc w:val="left"/>
      <w:pPr>
        <w:ind w:left="1440" w:hanging="360"/>
      </w:pPr>
    </w:lvl>
    <w:lvl w:ilvl="2" w:tplc="05BC474E">
      <w:start w:val="1"/>
      <w:numFmt w:val="lowerRoman"/>
      <w:lvlText w:val="%3."/>
      <w:lvlJc w:val="right"/>
      <w:pPr>
        <w:ind w:left="2160" w:hanging="180"/>
      </w:pPr>
    </w:lvl>
    <w:lvl w:ilvl="3" w:tplc="015C6E14">
      <w:start w:val="1"/>
      <w:numFmt w:val="decimal"/>
      <w:lvlText w:val="%4."/>
      <w:lvlJc w:val="left"/>
      <w:pPr>
        <w:ind w:left="2880" w:hanging="360"/>
      </w:pPr>
    </w:lvl>
    <w:lvl w:ilvl="4" w:tplc="8B50ED14">
      <w:start w:val="1"/>
      <w:numFmt w:val="lowerLetter"/>
      <w:lvlText w:val="%5."/>
      <w:lvlJc w:val="left"/>
      <w:pPr>
        <w:ind w:left="3600" w:hanging="360"/>
      </w:pPr>
    </w:lvl>
    <w:lvl w:ilvl="5" w:tplc="A558B140">
      <w:start w:val="1"/>
      <w:numFmt w:val="lowerRoman"/>
      <w:lvlText w:val="%6."/>
      <w:lvlJc w:val="right"/>
      <w:pPr>
        <w:ind w:left="4320" w:hanging="180"/>
      </w:pPr>
    </w:lvl>
    <w:lvl w:ilvl="6" w:tplc="637CFFCC">
      <w:start w:val="1"/>
      <w:numFmt w:val="decimal"/>
      <w:lvlText w:val="%7."/>
      <w:lvlJc w:val="left"/>
      <w:pPr>
        <w:ind w:left="5040" w:hanging="360"/>
      </w:pPr>
    </w:lvl>
    <w:lvl w:ilvl="7" w:tplc="F5F8CD8A">
      <w:start w:val="1"/>
      <w:numFmt w:val="lowerLetter"/>
      <w:lvlText w:val="%8."/>
      <w:lvlJc w:val="left"/>
      <w:pPr>
        <w:ind w:left="5760" w:hanging="360"/>
      </w:pPr>
    </w:lvl>
    <w:lvl w:ilvl="8" w:tplc="B54810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0C"/>
    <w:rsid w:val="00DB3C72"/>
    <w:rsid w:val="00E91163"/>
    <w:rsid w:val="00EA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28A50-5E8B-4BF0-82D7-04C67953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72"/>
    <w:pPr>
      <w:spacing w:line="279" w:lineRule="auto"/>
    </w:pPr>
    <w:rPr>
      <w:rFonts w:eastAsiaTheme="minorEastAsia"/>
      <w:sz w:val="24"/>
      <w:szCs w:val="24"/>
      <w:lang w:val="en-US"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Büküş</dc:creator>
  <cp:keywords/>
  <dc:description/>
  <cp:lastModifiedBy>Merve Büküş</cp:lastModifiedBy>
  <cp:revision>2</cp:revision>
  <dcterms:created xsi:type="dcterms:W3CDTF">2024-10-11T08:18:00Z</dcterms:created>
  <dcterms:modified xsi:type="dcterms:W3CDTF">2024-10-11T08:18:00Z</dcterms:modified>
</cp:coreProperties>
</file>