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34A4F" w14:textId="77777777" w:rsidR="00003BD3" w:rsidRPr="00094B84" w:rsidRDefault="00003BD3" w:rsidP="001D62E7">
      <w:pPr>
        <w:spacing w:after="0" w:line="240" w:lineRule="auto"/>
        <w:rPr>
          <w:rFonts w:cstheme="minorHAnsi"/>
        </w:rPr>
      </w:pPr>
    </w:p>
    <w:p w14:paraId="18868042" w14:textId="34E36BE0" w:rsidR="00003BD3" w:rsidRPr="00094B84" w:rsidRDefault="00094B84" w:rsidP="001D62E7">
      <w:pPr>
        <w:spacing w:after="0" w:line="240" w:lineRule="auto"/>
        <w:jc w:val="center"/>
        <w:rPr>
          <w:rFonts w:cstheme="minorHAnsi"/>
          <w:b/>
        </w:rPr>
      </w:pPr>
      <w:r w:rsidRPr="00094B84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0A421A" wp14:editId="44DC71F8">
                <wp:simplePos x="0" y="0"/>
                <wp:positionH relativeFrom="column">
                  <wp:posOffset>4674658</wp:posOffset>
                </wp:positionH>
                <wp:positionV relativeFrom="paragraph">
                  <wp:posOffset>91440</wp:posOffset>
                </wp:positionV>
                <wp:extent cx="1158240" cy="1341120"/>
                <wp:effectExtent l="0" t="0" r="22860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4EDA" w14:textId="1459DB40" w:rsidR="008C28E5" w:rsidRDefault="000559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3CF4A0" wp14:editId="2169F19D">
                                  <wp:extent cx="966470" cy="1159510"/>
                                  <wp:effectExtent l="0" t="0" r="5080" b="2540"/>
                                  <wp:docPr id="1851168165" name="Picture 2" descr="A close-up of a pers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1168165" name="Picture 2" descr="A close-up of a pers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6470" cy="1159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47E7EC" w14:textId="5C5DECB5" w:rsidR="008C28E5" w:rsidRDefault="008C28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A421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8.1pt;margin-top:7.2pt;width:91.2pt;height:10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">
                <v:textbox>
                  <w:txbxContent>
                    <w:p w14:paraId="46724EDA" w14:textId="1459DB40" w:rsidR="008C28E5" w:rsidRDefault="000559C7">
                      <w:r>
                        <w:rPr>
                          <w:noProof/>
                        </w:rPr>
                        <w:drawing>
                          <wp:inline distT="0" distB="0" distL="0" distR="0" wp14:anchorId="563CF4A0" wp14:editId="2169F19D">
                            <wp:extent cx="966470" cy="1159510"/>
                            <wp:effectExtent l="0" t="0" r="5080" b="2540"/>
                            <wp:docPr id="1851168165" name="Picture 2" descr="A close-up of a pers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1168165" name="Picture 2" descr="A close-up of a person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6470" cy="1159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47E7EC" w14:textId="5C5DECB5" w:rsidR="008C28E5" w:rsidRDefault="008C28E5"/>
                  </w:txbxContent>
                </v:textbox>
              </v:shape>
            </w:pict>
          </mc:Fallback>
        </mc:AlternateContent>
      </w:r>
      <w:r w:rsidR="00003BD3" w:rsidRPr="00094B84">
        <w:rPr>
          <w:rFonts w:cstheme="minorHAnsi"/>
          <w:b/>
        </w:rPr>
        <w:t xml:space="preserve">ÖZGEÇMİŞ </w:t>
      </w:r>
      <w:r w:rsidR="009C530B" w:rsidRPr="00094B84">
        <w:rPr>
          <w:rFonts w:cstheme="minorHAnsi"/>
          <w:b/>
        </w:rPr>
        <w:t>– Farzaneh Bagheri</w:t>
      </w:r>
    </w:p>
    <w:p w14:paraId="7AF3295B" w14:textId="70C0F0D1" w:rsidR="00003BD3" w:rsidRPr="00094B84" w:rsidRDefault="00003BD3" w:rsidP="001D62E7">
      <w:pPr>
        <w:spacing w:after="0" w:line="240" w:lineRule="auto"/>
        <w:jc w:val="center"/>
        <w:rPr>
          <w:rFonts w:cstheme="minorHAnsi"/>
          <w:b/>
        </w:rPr>
      </w:pPr>
    </w:p>
    <w:p w14:paraId="5D868FE7" w14:textId="65D822FD" w:rsidR="00285C4A" w:rsidRPr="00094B84" w:rsidRDefault="00285C4A" w:rsidP="009C530B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cstheme="minorHAnsi"/>
          <w:b/>
        </w:rPr>
      </w:pPr>
      <w:r w:rsidRPr="00094B84">
        <w:rPr>
          <w:rFonts w:cstheme="minorHAnsi"/>
          <w:b/>
        </w:rPr>
        <w:t>Unvanı</w:t>
      </w:r>
      <w:r w:rsidRPr="00094B84">
        <w:rPr>
          <w:rFonts w:cstheme="minorHAnsi"/>
          <w:b/>
        </w:rPr>
        <w:tab/>
      </w:r>
      <w:r w:rsidRPr="00094B84">
        <w:rPr>
          <w:rFonts w:cstheme="minorHAnsi"/>
          <w:b/>
        </w:rPr>
        <w:tab/>
      </w:r>
      <w:r w:rsidRPr="00094B84">
        <w:rPr>
          <w:rFonts w:cstheme="minorHAnsi"/>
          <w:b/>
        </w:rPr>
        <w:tab/>
      </w:r>
      <w:r w:rsidR="005E29D5" w:rsidRPr="00094B84">
        <w:rPr>
          <w:rFonts w:cstheme="minorHAnsi"/>
          <w:b/>
        </w:rPr>
        <w:tab/>
        <w:t>: Dr. Öğr. Üyesi</w:t>
      </w:r>
    </w:p>
    <w:p w14:paraId="0E4B76E6" w14:textId="2723A03B" w:rsidR="008C28E5" w:rsidRPr="00094B84" w:rsidRDefault="00003BD3" w:rsidP="007D64D2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cstheme="minorHAnsi"/>
          <w:b/>
        </w:rPr>
      </w:pPr>
      <w:r w:rsidRPr="00094B84">
        <w:rPr>
          <w:rFonts w:cstheme="minorHAnsi"/>
          <w:b/>
        </w:rPr>
        <w:t>Adı Soyadı</w:t>
      </w:r>
      <w:r w:rsidR="001D62E7" w:rsidRPr="00094B84">
        <w:rPr>
          <w:rFonts w:cstheme="minorHAnsi"/>
          <w:b/>
        </w:rPr>
        <w:tab/>
      </w:r>
      <w:r w:rsidR="001D62E7" w:rsidRPr="00094B84">
        <w:rPr>
          <w:rFonts w:cstheme="minorHAnsi"/>
          <w:b/>
        </w:rPr>
        <w:tab/>
      </w:r>
      <w:r w:rsidR="00094B84" w:rsidRPr="00094B84">
        <w:rPr>
          <w:rFonts w:cstheme="minorHAnsi"/>
          <w:b/>
        </w:rPr>
        <w:t>:</w:t>
      </w:r>
      <w:r w:rsidR="005E29D5" w:rsidRPr="00094B84">
        <w:rPr>
          <w:rFonts w:cstheme="minorHAnsi"/>
          <w:b/>
        </w:rPr>
        <w:t xml:space="preserve"> Farzaneh Bagheri</w:t>
      </w:r>
    </w:p>
    <w:p w14:paraId="001D1134" w14:textId="47C961F3" w:rsidR="00003BD3" w:rsidRPr="00094B84" w:rsidRDefault="00094B84" w:rsidP="007D64D2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cstheme="minorHAnsi"/>
          <w:b/>
        </w:rPr>
      </w:pPr>
      <w:r w:rsidRPr="00094B84">
        <w:rPr>
          <w:rFonts w:cstheme="minorHAnsi"/>
          <w:b/>
        </w:rPr>
        <w:t>T.C.</w:t>
      </w:r>
      <w:r w:rsidR="008C28E5" w:rsidRPr="00094B84">
        <w:rPr>
          <w:rFonts w:cstheme="minorHAnsi"/>
          <w:b/>
        </w:rPr>
        <w:t xml:space="preserve"> Kimlik No</w:t>
      </w:r>
      <w:r w:rsidR="008C28E5" w:rsidRPr="00094B84">
        <w:rPr>
          <w:rFonts w:cstheme="minorHAnsi"/>
          <w:b/>
        </w:rPr>
        <w:tab/>
      </w:r>
      <w:r w:rsidR="008C28E5" w:rsidRPr="00094B84">
        <w:rPr>
          <w:rFonts w:cstheme="minorHAnsi"/>
          <w:b/>
        </w:rPr>
        <w:tab/>
      </w:r>
      <w:r w:rsidRPr="00094B84">
        <w:rPr>
          <w:rFonts w:cstheme="minorHAnsi"/>
          <w:b/>
        </w:rPr>
        <w:tab/>
        <w:t>: 99040396976</w:t>
      </w:r>
    </w:p>
    <w:p w14:paraId="76299B7B" w14:textId="555E0A11" w:rsidR="00003BD3" w:rsidRPr="00094B84" w:rsidRDefault="00003BD3" w:rsidP="007D64D2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cstheme="minorHAnsi"/>
          <w:b/>
        </w:rPr>
      </w:pPr>
      <w:r w:rsidRPr="00094B84">
        <w:rPr>
          <w:rFonts w:cstheme="minorHAnsi"/>
          <w:b/>
        </w:rPr>
        <w:t>Doğum Tarihi</w:t>
      </w:r>
      <w:r w:rsidR="001D62E7" w:rsidRPr="00094B84">
        <w:rPr>
          <w:rFonts w:cstheme="minorHAnsi"/>
          <w:b/>
        </w:rPr>
        <w:tab/>
      </w:r>
      <w:r w:rsidR="008C28E5" w:rsidRPr="00094B84">
        <w:rPr>
          <w:rFonts w:cstheme="minorHAnsi"/>
          <w:b/>
        </w:rPr>
        <w:t>ve Yeri</w:t>
      </w:r>
      <w:r w:rsidR="008C28E5" w:rsidRPr="00094B84">
        <w:rPr>
          <w:rFonts w:cstheme="minorHAnsi"/>
          <w:b/>
        </w:rPr>
        <w:tab/>
      </w:r>
      <w:r w:rsidR="008C28E5" w:rsidRPr="00094B84">
        <w:rPr>
          <w:rFonts w:cstheme="minorHAnsi"/>
          <w:b/>
        </w:rPr>
        <w:tab/>
        <w:t>:</w:t>
      </w:r>
      <w:r w:rsidR="005E29D5" w:rsidRPr="00094B84">
        <w:rPr>
          <w:rFonts w:cstheme="minorHAnsi"/>
          <w:b/>
        </w:rPr>
        <w:t>31.10.1981 IRAN</w:t>
      </w:r>
    </w:p>
    <w:p w14:paraId="204E809F" w14:textId="46F8EEDB" w:rsidR="008C28E5" w:rsidRPr="00094B84" w:rsidRDefault="008C28E5" w:rsidP="007D64D2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cstheme="minorHAnsi"/>
          <w:b/>
        </w:rPr>
      </w:pPr>
      <w:r w:rsidRPr="00094B84">
        <w:rPr>
          <w:rFonts w:cstheme="minorHAnsi"/>
          <w:b/>
        </w:rPr>
        <w:t>Elektronik Posta Adresi</w:t>
      </w:r>
      <w:r w:rsidR="00094B84" w:rsidRPr="00094B84">
        <w:rPr>
          <w:rFonts w:cstheme="minorHAnsi"/>
          <w:b/>
        </w:rPr>
        <w:tab/>
        <w:t>:</w:t>
      </w:r>
      <w:r w:rsidR="005E29D5" w:rsidRPr="00094B84">
        <w:rPr>
          <w:rFonts w:cstheme="minorHAnsi"/>
          <w:b/>
        </w:rPr>
        <w:t xml:space="preserve"> </w:t>
      </w:r>
      <w:r w:rsidR="00094B84" w:rsidRPr="00094B84">
        <w:rPr>
          <w:rFonts w:cstheme="minorHAnsi"/>
          <w:b/>
        </w:rPr>
        <w:t>Farzaneh.bagheri@antalya.edu.tr</w:t>
      </w:r>
    </w:p>
    <w:p w14:paraId="7EA91937" w14:textId="692AE684" w:rsidR="00DE0F33" w:rsidRPr="00094B84" w:rsidRDefault="00DE0F33" w:rsidP="007D64D2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cstheme="minorHAnsi"/>
          <w:b/>
          <w:bCs/>
        </w:rPr>
      </w:pPr>
      <w:r w:rsidRPr="00094B84">
        <w:rPr>
          <w:rFonts w:cstheme="minorHAnsi"/>
          <w:b/>
        </w:rPr>
        <w:t>Araştırma İlgi Alanları</w:t>
      </w:r>
      <w:r w:rsidR="00094B84" w:rsidRPr="00094B84">
        <w:rPr>
          <w:rFonts w:cstheme="minorHAnsi"/>
          <w:b/>
        </w:rPr>
        <w:tab/>
        <w:t xml:space="preserve">: </w:t>
      </w:r>
      <w:r w:rsidR="005E29D5" w:rsidRPr="00094B84">
        <w:rPr>
          <w:rFonts w:cstheme="minorHAnsi"/>
          <w:b/>
          <w:bCs/>
        </w:rPr>
        <w:t>Güç Elektroniği, İleri Seviye Kontrol Sistemleri, Sürdürülebilir Enerji Sistemleri, Akıllı Şebekeler</w:t>
      </w:r>
    </w:p>
    <w:p w14:paraId="383961CB" w14:textId="77777777" w:rsidR="00F406C8" w:rsidRPr="00094B84" w:rsidRDefault="00F406C8" w:rsidP="003A6E1F">
      <w:pPr>
        <w:spacing w:after="0" w:line="360" w:lineRule="auto"/>
        <w:rPr>
          <w:rFonts w:cstheme="minorHAnsi"/>
          <w:b/>
        </w:rPr>
      </w:pPr>
    </w:p>
    <w:p w14:paraId="0C698AAE" w14:textId="77777777" w:rsidR="00DE0F33" w:rsidRPr="00094B84" w:rsidRDefault="00DE0F33" w:rsidP="003A6E1F">
      <w:pPr>
        <w:spacing w:after="0" w:line="360" w:lineRule="auto"/>
        <w:rPr>
          <w:rFonts w:cstheme="minorHAnsi"/>
          <w:b/>
        </w:rPr>
      </w:pPr>
    </w:p>
    <w:p w14:paraId="47F9F832" w14:textId="223625B3" w:rsidR="00003BD3" w:rsidRPr="00094B84" w:rsidRDefault="00DE0F33" w:rsidP="00273C93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cstheme="minorHAnsi"/>
          <w:b/>
        </w:rPr>
      </w:pPr>
      <w:r w:rsidRPr="00094B84">
        <w:rPr>
          <w:rFonts w:cstheme="minorHAnsi"/>
          <w:b/>
        </w:rPr>
        <w:t>Eğitim</w:t>
      </w:r>
      <w:r w:rsidR="00003BD3" w:rsidRPr="00094B84">
        <w:rPr>
          <w:rFonts w:cstheme="minorHAnsi"/>
          <w:b/>
        </w:rPr>
        <w:t xml:space="preserve"> Durumu</w:t>
      </w:r>
    </w:p>
    <w:p w14:paraId="5BB37ED6" w14:textId="77777777" w:rsidR="00003BD3" w:rsidRPr="00094B84" w:rsidRDefault="00003BD3" w:rsidP="001D62E7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2127"/>
        <w:gridCol w:w="4394"/>
        <w:gridCol w:w="992"/>
      </w:tblGrid>
      <w:tr w:rsidR="00DE0F33" w:rsidRPr="00094B84" w14:paraId="6310D534" w14:textId="77777777" w:rsidTr="00C129FC">
        <w:trPr>
          <w:trHeight w:val="570"/>
        </w:trPr>
        <w:tc>
          <w:tcPr>
            <w:tcW w:w="1588" w:type="dxa"/>
          </w:tcPr>
          <w:p w14:paraId="1015CE6F" w14:textId="77777777" w:rsidR="00DE0F33" w:rsidRPr="00094B84" w:rsidRDefault="00DE0F33" w:rsidP="001D62E7">
            <w:pPr>
              <w:jc w:val="center"/>
              <w:rPr>
                <w:rFonts w:cstheme="minorHAnsi"/>
                <w:b/>
              </w:rPr>
            </w:pPr>
          </w:p>
          <w:p w14:paraId="2F9D2103" w14:textId="77777777" w:rsidR="00DE0F33" w:rsidRPr="00094B84" w:rsidRDefault="00DE0F33" w:rsidP="001D62E7">
            <w:pPr>
              <w:jc w:val="center"/>
              <w:rPr>
                <w:rFonts w:cstheme="minorHAnsi"/>
                <w:b/>
              </w:rPr>
            </w:pPr>
            <w:r w:rsidRPr="00094B84">
              <w:rPr>
                <w:rFonts w:cstheme="minorHAnsi"/>
                <w:b/>
              </w:rPr>
              <w:t>Derece</w:t>
            </w:r>
          </w:p>
        </w:tc>
        <w:tc>
          <w:tcPr>
            <w:tcW w:w="2127" w:type="dxa"/>
          </w:tcPr>
          <w:p w14:paraId="3A083BC5" w14:textId="77777777" w:rsidR="00DE0F33" w:rsidRPr="00094B84" w:rsidRDefault="00DE0F33" w:rsidP="001D62E7">
            <w:pPr>
              <w:jc w:val="center"/>
              <w:rPr>
                <w:rFonts w:cstheme="minorHAnsi"/>
                <w:b/>
              </w:rPr>
            </w:pPr>
          </w:p>
          <w:p w14:paraId="68E9B993" w14:textId="77777777" w:rsidR="00DE0F33" w:rsidRPr="00094B84" w:rsidRDefault="00DE0F33" w:rsidP="001D62E7">
            <w:pPr>
              <w:jc w:val="center"/>
              <w:rPr>
                <w:rFonts w:cstheme="minorHAnsi"/>
                <w:b/>
              </w:rPr>
            </w:pPr>
            <w:r w:rsidRPr="00094B84">
              <w:rPr>
                <w:rFonts w:cstheme="minorHAnsi"/>
                <w:b/>
              </w:rPr>
              <w:t>Alan</w:t>
            </w:r>
          </w:p>
        </w:tc>
        <w:tc>
          <w:tcPr>
            <w:tcW w:w="4394" w:type="dxa"/>
          </w:tcPr>
          <w:p w14:paraId="69812167" w14:textId="77777777" w:rsidR="00DE0F33" w:rsidRPr="00094B84" w:rsidRDefault="00DE0F33" w:rsidP="001D62E7">
            <w:pPr>
              <w:jc w:val="center"/>
              <w:rPr>
                <w:rFonts w:cstheme="minorHAnsi"/>
                <w:b/>
              </w:rPr>
            </w:pPr>
          </w:p>
          <w:p w14:paraId="19EB66EE" w14:textId="77777777" w:rsidR="00DE0F33" w:rsidRPr="00094B84" w:rsidRDefault="00DE0F33" w:rsidP="001D62E7">
            <w:pPr>
              <w:jc w:val="center"/>
              <w:rPr>
                <w:rFonts w:cstheme="minorHAnsi"/>
                <w:b/>
              </w:rPr>
            </w:pPr>
            <w:r w:rsidRPr="00094B84">
              <w:rPr>
                <w:rFonts w:cstheme="minorHAnsi"/>
                <w:b/>
              </w:rPr>
              <w:t>Üniversite</w:t>
            </w:r>
          </w:p>
          <w:p w14:paraId="76D86B42" w14:textId="77777777" w:rsidR="00DE0F33" w:rsidRPr="00094B84" w:rsidRDefault="00DE0F33" w:rsidP="001D62E7">
            <w:pPr>
              <w:jc w:val="center"/>
              <w:rPr>
                <w:rFonts w:cstheme="minorHAnsi"/>
                <w:b/>
              </w:rPr>
            </w:pPr>
          </w:p>
          <w:p w14:paraId="6797C905" w14:textId="77777777" w:rsidR="00DE0F33" w:rsidRPr="00094B84" w:rsidRDefault="00DE0F33" w:rsidP="001D62E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4507C35F" w14:textId="77777777" w:rsidR="00DE0F33" w:rsidRPr="00094B84" w:rsidRDefault="00DE0F33" w:rsidP="001D62E7">
            <w:pPr>
              <w:jc w:val="center"/>
              <w:rPr>
                <w:rFonts w:cstheme="minorHAnsi"/>
                <w:b/>
              </w:rPr>
            </w:pPr>
          </w:p>
          <w:p w14:paraId="55DEE555" w14:textId="77777777" w:rsidR="00DE0F33" w:rsidRPr="00094B84" w:rsidRDefault="00DE0F33" w:rsidP="001D62E7">
            <w:pPr>
              <w:jc w:val="center"/>
              <w:rPr>
                <w:rFonts w:cstheme="minorHAnsi"/>
                <w:b/>
              </w:rPr>
            </w:pPr>
            <w:r w:rsidRPr="00094B84">
              <w:rPr>
                <w:rFonts w:cstheme="minorHAnsi"/>
                <w:b/>
              </w:rPr>
              <w:t>Yılı</w:t>
            </w:r>
          </w:p>
        </w:tc>
      </w:tr>
      <w:tr w:rsidR="00DE0F33" w:rsidRPr="00094B84" w14:paraId="45870595" w14:textId="77777777" w:rsidTr="00C129FC">
        <w:trPr>
          <w:trHeight w:val="397"/>
        </w:trPr>
        <w:tc>
          <w:tcPr>
            <w:tcW w:w="1588" w:type="dxa"/>
            <w:vAlign w:val="center"/>
          </w:tcPr>
          <w:p w14:paraId="17D0183D" w14:textId="77777777" w:rsidR="00DE0F33" w:rsidRPr="00094B84" w:rsidRDefault="00DE0F33" w:rsidP="003A6E1F">
            <w:pPr>
              <w:rPr>
                <w:rFonts w:cstheme="minorHAnsi"/>
              </w:rPr>
            </w:pPr>
            <w:r w:rsidRPr="00094B84">
              <w:rPr>
                <w:rFonts w:cstheme="minorHAnsi"/>
              </w:rPr>
              <w:t xml:space="preserve">Lisans </w:t>
            </w:r>
          </w:p>
        </w:tc>
        <w:tc>
          <w:tcPr>
            <w:tcW w:w="2127" w:type="dxa"/>
            <w:vAlign w:val="center"/>
          </w:tcPr>
          <w:p w14:paraId="253EA8AA" w14:textId="05545871" w:rsidR="00DE0F33" w:rsidRPr="00094B84" w:rsidRDefault="005E29D5" w:rsidP="003A6E1F">
            <w:pPr>
              <w:rPr>
                <w:rFonts w:cstheme="minorHAnsi"/>
              </w:rPr>
            </w:pPr>
            <w:r w:rsidRPr="00094B84">
              <w:rPr>
                <w:rFonts w:cstheme="minorHAnsi"/>
              </w:rPr>
              <w:t>Elektrik ve Elektronik Mühendisliği</w:t>
            </w:r>
          </w:p>
        </w:tc>
        <w:tc>
          <w:tcPr>
            <w:tcW w:w="4394" w:type="dxa"/>
            <w:vAlign w:val="center"/>
          </w:tcPr>
          <w:p w14:paraId="6FD946B0" w14:textId="52341C74" w:rsidR="00DE0F33" w:rsidRPr="00094B84" w:rsidRDefault="005E29D5" w:rsidP="003A6E1F">
            <w:pPr>
              <w:rPr>
                <w:rFonts w:cstheme="minorHAnsi"/>
              </w:rPr>
            </w:pPr>
            <w:proofErr w:type="spellStart"/>
            <w:r w:rsidRPr="00094B84">
              <w:rPr>
                <w:rFonts w:cstheme="minorHAnsi"/>
              </w:rPr>
              <w:t>Shahid</w:t>
            </w:r>
            <w:proofErr w:type="spellEnd"/>
            <w:r w:rsidRPr="00094B84">
              <w:rPr>
                <w:rFonts w:cstheme="minorHAnsi"/>
              </w:rPr>
              <w:t xml:space="preserve"> </w:t>
            </w:r>
            <w:proofErr w:type="spellStart"/>
            <w:r w:rsidRPr="00094B84">
              <w:rPr>
                <w:rFonts w:cstheme="minorHAnsi"/>
              </w:rPr>
              <w:t>Beheshti</w:t>
            </w:r>
            <w:proofErr w:type="spellEnd"/>
            <w:r w:rsidRPr="00094B84">
              <w:rPr>
                <w:rFonts w:cstheme="minorHAnsi"/>
              </w:rPr>
              <w:t xml:space="preserve"> </w:t>
            </w:r>
            <w:proofErr w:type="spellStart"/>
            <w:r w:rsidRPr="00094B84">
              <w:rPr>
                <w:rFonts w:cstheme="minorHAnsi"/>
              </w:rPr>
              <w:t>University</w:t>
            </w:r>
            <w:proofErr w:type="spellEnd"/>
            <w:r w:rsidRPr="00094B84">
              <w:rPr>
                <w:rFonts w:cstheme="minorHAnsi"/>
              </w:rPr>
              <w:t>, İran</w:t>
            </w:r>
          </w:p>
        </w:tc>
        <w:tc>
          <w:tcPr>
            <w:tcW w:w="992" w:type="dxa"/>
            <w:vAlign w:val="center"/>
          </w:tcPr>
          <w:p w14:paraId="7D79D255" w14:textId="6B737809" w:rsidR="00DE0F33" w:rsidRPr="00094B84" w:rsidRDefault="005E29D5" w:rsidP="003A6E1F">
            <w:pPr>
              <w:rPr>
                <w:rFonts w:cstheme="minorHAnsi"/>
              </w:rPr>
            </w:pPr>
            <w:r w:rsidRPr="00094B84">
              <w:rPr>
                <w:rFonts w:cstheme="minorHAnsi"/>
              </w:rPr>
              <w:t>2001-2005</w:t>
            </w:r>
          </w:p>
        </w:tc>
      </w:tr>
      <w:tr w:rsidR="00DE0F33" w:rsidRPr="00094B84" w14:paraId="687A8CAF" w14:textId="77777777" w:rsidTr="00C129FC">
        <w:trPr>
          <w:trHeight w:val="397"/>
        </w:trPr>
        <w:tc>
          <w:tcPr>
            <w:tcW w:w="1588" w:type="dxa"/>
            <w:vAlign w:val="center"/>
          </w:tcPr>
          <w:p w14:paraId="67EE04F6" w14:textId="77777777" w:rsidR="00DE0F33" w:rsidRPr="00094B84" w:rsidRDefault="00C129FC" w:rsidP="003A6E1F">
            <w:pPr>
              <w:rPr>
                <w:rFonts w:cstheme="minorHAnsi"/>
              </w:rPr>
            </w:pPr>
            <w:r w:rsidRPr="00094B84">
              <w:rPr>
                <w:rFonts w:cstheme="minorHAnsi"/>
              </w:rPr>
              <w:t>Yüksek</w:t>
            </w:r>
            <w:r w:rsidR="00DE0F33" w:rsidRPr="00094B84">
              <w:rPr>
                <w:rFonts w:cstheme="minorHAnsi"/>
              </w:rPr>
              <w:t xml:space="preserve"> Lisans</w:t>
            </w:r>
          </w:p>
        </w:tc>
        <w:tc>
          <w:tcPr>
            <w:tcW w:w="2127" w:type="dxa"/>
            <w:vAlign w:val="center"/>
          </w:tcPr>
          <w:p w14:paraId="3141376C" w14:textId="10FA3C72" w:rsidR="00DE0F33" w:rsidRPr="00094B84" w:rsidRDefault="005E29D5" w:rsidP="003A6E1F">
            <w:pPr>
              <w:rPr>
                <w:rFonts w:cstheme="minorHAnsi"/>
              </w:rPr>
            </w:pPr>
            <w:r w:rsidRPr="00094B84">
              <w:rPr>
                <w:rFonts w:cstheme="minorHAnsi"/>
              </w:rPr>
              <w:t>Elektrik ve Elektronik Mühendisliği</w:t>
            </w:r>
          </w:p>
        </w:tc>
        <w:tc>
          <w:tcPr>
            <w:tcW w:w="4394" w:type="dxa"/>
            <w:vAlign w:val="center"/>
          </w:tcPr>
          <w:p w14:paraId="2DF7ECD9" w14:textId="1CCDBBB1" w:rsidR="00DE0F33" w:rsidRPr="00094B84" w:rsidRDefault="005E29D5" w:rsidP="003A6E1F">
            <w:pPr>
              <w:rPr>
                <w:rFonts w:cstheme="minorHAnsi"/>
              </w:rPr>
            </w:pPr>
            <w:proofErr w:type="spellStart"/>
            <w:r w:rsidRPr="00094B84">
              <w:rPr>
                <w:rFonts w:cstheme="minorHAnsi"/>
              </w:rPr>
              <w:t>Azerbaijan</w:t>
            </w:r>
            <w:proofErr w:type="spellEnd"/>
            <w:r w:rsidRPr="00094B84">
              <w:rPr>
                <w:rFonts w:cstheme="minorHAnsi"/>
              </w:rPr>
              <w:t xml:space="preserve"> </w:t>
            </w:r>
            <w:proofErr w:type="spellStart"/>
            <w:r w:rsidRPr="00094B84">
              <w:rPr>
                <w:rFonts w:cstheme="minorHAnsi"/>
              </w:rPr>
              <w:t>Shahid</w:t>
            </w:r>
            <w:proofErr w:type="spellEnd"/>
            <w:r w:rsidRPr="00094B84">
              <w:rPr>
                <w:rFonts w:cstheme="minorHAnsi"/>
              </w:rPr>
              <w:t xml:space="preserve"> </w:t>
            </w:r>
            <w:proofErr w:type="spellStart"/>
            <w:r w:rsidRPr="00094B84">
              <w:rPr>
                <w:rFonts w:cstheme="minorHAnsi"/>
              </w:rPr>
              <w:t>Madani</w:t>
            </w:r>
            <w:proofErr w:type="spellEnd"/>
            <w:r w:rsidRPr="00094B84">
              <w:rPr>
                <w:rFonts w:cstheme="minorHAnsi"/>
              </w:rPr>
              <w:t xml:space="preserve"> </w:t>
            </w:r>
            <w:proofErr w:type="spellStart"/>
            <w:r w:rsidRPr="00094B84">
              <w:rPr>
                <w:rFonts w:cstheme="minorHAnsi"/>
              </w:rPr>
              <w:t>University</w:t>
            </w:r>
            <w:proofErr w:type="spellEnd"/>
            <w:r w:rsidRPr="00094B84">
              <w:rPr>
                <w:rFonts w:cstheme="minorHAnsi"/>
              </w:rPr>
              <w:t>, İran</w:t>
            </w:r>
          </w:p>
        </w:tc>
        <w:tc>
          <w:tcPr>
            <w:tcW w:w="992" w:type="dxa"/>
            <w:vAlign w:val="center"/>
          </w:tcPr>
          <w:p w14:paraId="1B4606AB" w14:textId="63A80143" w:rsidR="00DE0F33" w:rsidRPr="00094B84" w:rsidRDefault="005E29D5" w:rsidP="003A6E1F">
            <w:pPr>
              <w:rPr>
                <w:rFonts w:cstheme="minorHAnsi"/>
              </w:rPr>
            </w:pPr>
            <w:r w:rsidRPr="00094B84">
              <w:rPr>
                <w:rFonts w:cstheme="minorHAnsi"/>
              </w:rPr>
              <w:t>2008-2010</w:t>
            </w:r>
          </w:p>
        </w:tc>
      </w:tr>
      <w:tr w:rsidR="00DE0F33" w:rsidRPr="00094B84" w14:paraId="580EF9E0" w14:textId="77777777" w:rsidTr="00C129FC">
        <w:trPr>
          <w:trHeight w:val="397"/>
        </w:trPr>
        <w:tc>
          <w:tcPr>
            <w:tcW w:w="1588" w:type="dxa"/>
            <w:vAlign w:val="center"/>
          </w:tcPr>
          <w:p w14:paraId="4074091D" w14:textId="77777777" w:rsidR="00DE0F33" w:rsidRPr="00094B84" w:rsidRDefault="00DE0F33" w:rsidP="003A6E1F">
            <w:pPr>
              <w:rPr>
                <w:rFonts w:cstheme="minorHAnsi"/>
              </w:rPr>
            </w:pPr>
            <w:r w:rsidRPr="00094B84">
              <w:rPr>
                <w:rFonts w:cstheme="minorHAnsi"/>
              </w:rPr>
              <w:t xml:space="preserve">Doktora </w:t>
            </w:r>
          </w:p>
        </w:tc>
        <w:tc>
          <w:tcPr>
            <w:tcW w:w="2127" w:type="dxa"/>
            <w:vAlign w:val="center"/>
          </w:tcPr>
          <w:p w14:paraId="3E8E7AD2" w14:textId="7D3612DD" w:rsidR="00DE0F33" w:rsidRPr="00094B84" w:rsidRDefault="005E29D5" w:rsidP="003A6E1F">
            <w:pPr>
              <w:rPr>
                <w:rFonts w:cstheme="minorHAnsi"/>
              </w:rPr>
            </w:pPr>
            <w:r w:rsidRPr="00094B84">
              <w:rPr>
                <w:rFonts w:cstheme="minorHAnsi"/>
              </w:rPr>
              <w:t>Elektrik ve Elektronik Mühendisliği</w:t>
            </w:r>
          </w:p>
        </w:tc>
        <w:tc>
          <w:tcPr>
            <w:tcW w:w="4394" w:type="dxa"/>
            <w:vAlign w:val="center"/>
          </w:tcPr>
          <w:p w14:paraId="7B0AA998" w14:textId="2AF52ADB" w:rsidR="00DE0F33" w:rsidRPr="00094B84" w:rsidRDefault="005E29D5" w:rsidP="003A6E1F">
            <w:pPr>
              <w:rPr>
                <w:rFonts w:cstheme="minorHAnsi"/>
              </w:rPr>
            </w:pPr>
            <w:proofErr w:type="spellStart"/>
            <w:r w:rsidRPr="00094B84">
              <w:rPr>
                <w:rFonts w:cstheme="minorHAnsi"/>
              </w:rPr>
              <w:t>Eastern</w:t>
            </w:r>
            <w:proofErr w:type="spellEnd"/>
            <w:r w:rsidRPr="00094B84">
              <w:rPr>
                <w:rFonts w:cstheme="minorHAnsi"/>
              </w:rPr>
              <w:t xml:space="preserve"> </w:t>
            </w:r>
            <w:proofErr w:type="spellStart"/>
            <w:r w:rsidRPr="00094B84">
              <w:rPr>
                <w:rFonts w:cstheme="minorHAnsi"/>
              </w:rPr>
              <w:t>Mediterranean</w:t>
            </w:r>
            <w:proofErr w:type="spellEnd"/>
            <w:r w:rsidRPr="00094B84">
              <w:rPr>
                <w:rFonts w:cstheme="minorHAnsi"/>
              </w:rPr>
              <w:t xml:space="preserve"> </w:t>
            </w:r>
            <w:proofErr w:type="spellStart"/>
            <w:r w:rsidRPr="00094B84">
              <w:rPr>
                <w:rFonts w:cstheme="minorHAnsi"/>
              </w:rPr>
              <w:t>University</w:t>
            </w:r>
            <w:proofErr w:type="spellEnd"/>
            <w:r w:rsidRPr="00094B84">
              <w:rPr>
                <w:rFonts w:cstheme="minorHAnsi"/>
              </w:rPr>
              <w:t>, Türkiye</w:t>
            </w:r>
          </w:p>
        </w:tc>
        <w:tc>
          <w:tcPr>
            <w:tcW w:w="992" w:type="dxa"/>
            <w:vAlign w:val="center"/>
          </w:tcPr>
          <w:p w14:paraId="63192E38" w14:textId="6028A99B" w:rsidR="00DE0F33" w:rsidRPr="00094B84" w:rsidRDefault="005E29D5" w:rsidP="003A6E1F">
            <w:pPr>
              <w:rPr>
                <w:rFonts w:cstheme="minorHAnsi"/>
              </w:rPr>
            </w:pPr>
            <w:r w:rsidRPr="00094B84">
              <w:rPr>
                <w:rFonts w:cstheme="minorHAnsi"/>
              </w:rPr>
              <w:t>2015-2019</w:t>
            </w:r>
          </w:p>
        </w:tc>
      </w:tr>
    </w:tbl>
    <w:p w14:paraId="5194F6EB" w14:textId="77777777" w:rsidR="00003BD3" w:rsidRPr="00094B84" w:rsidRDefault="00003BD3" w:rsidP="001D62E7">
      <w:pPr>
        <w:spacing w:after="0" w:line="240" w:lineRule="auto"/>
        <w:rPr>
          <w:rFonts w:cstheme="minorHAnsi"/>
        </w:rPr>
      </w:pPr>
    </w:p>
    <w:p w14:paraId="5AD16877" w14:textId="6ACB9C7C" w:rsidR="008C28E5" w:rsidRPr="00094B84" w:rsidRDefault="00DE0F33" w:rsidP="00273C93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cstheme="minorHAnsi"/>
          <w:b/>
        </w:rPr>
      </w:pPr>
      <w:r w:rsidRPr="00094B84">
        <w:rPr>
          <w:rFonts w:cstheme="minorHAnsi"/>
          <w:b/>
        </w:rPr>
        <w:t>Çalışma</w:t>
      </w:r>
      <w:r w:rsidR="008C28E5" w:rsidRPr="00094B84">
        <w:rPr>
          <w:rFonts w:cstheme="minorHAnsi"/>
          <w:b/>
        </w:rPr>
        <w:t xml:space="preserve"> </w:t>
      </w:r>
      <w:r w:rsidRPr="00094B84">
        <w:rPr>
          <w:rFonts w:cstheme="minorHAnsi"/>
          <w:b/>
        </w:rPr>
        <w:t>Deneyimi</w:t>
      </w:r>
    </w:p>
    <w:p w14:paraId="2EA187EE" w14:textId="77777777" w:rsidR="008C28E5" w:rsidRPr="00094B84" w:rsidRDefault="008C28E5" w:rsidP="001D62E7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3715"/>
        <w:gridCol w:w="4365"/>
        <w:gridCol w:w="992"/>
      </w:tblGrid>
      <w:tr w:rsidR="003A6E1F" w:rsidRPr="00094B84" w14:paraId="7AF5CF41" w14:textId="77777777" w:rsidTr="00DE0F33">
        <w:trPr>
          <w:trHeight w:val="636"/>
        </w:trPr>
        <w:tc>
          <w:tcPr>
            <w:tcW w:w="3715" w:type="dxa"/>
          </w:tcPr>
          <w:p w14:paraId="05E8821E" w14:textId="77777777" w:rsidR="003A6E1F" w:rsidRPr="00094B84" w:rsidRDefault="003A6E1F" w:rsidP="003C1DEB">
            <w:pPr>
              <w:jc w:val="center"/>
              <w:rPr>
                <w:rFonts w:cstheme="minorHAnsi"/>
                <w:b/>
              </w:rPr>
            </w:pPr>
          </w:p>
          <w:p w14:paraId="43D46568" w14:textId="77777777" w:rsidR="003A6E1F" w:rsidRPr="00094B84" w:rsidRDefault="003A6E1F" w:rsidP="003C1DEB">
            <w:pPr>
              <w:jc w:val="center"/>
              <w:rPr>
                <w:rFonts w:cstheme="minorHAnsi"/>
                <w:b/>
              </w:rPr>
            </w:pPr>
            <w:r w:rsidRPr="00094B84">
              <w:rPr>
                <w:rFonts w:cstheme="minorHAnsi"/>
                <w:b/>
              </w:rPr>
              <w:t>Görev</w:t>
            </w:r>
          </w:p>
        </w:tc>
        <w:tc>
          <w:tcPr>
            <w:tcW w:w="4365" w:type="dxa"/>
          </w:tcPr>
          <w:p w14:paraId="46431C93" w14:textId="77777777" w:rsidR="003A6E1F" w:rsidRPr="00094B84" w:rsidRDefault="003A6E1F" w:rsidP="003C1DEB">
            <w:pPr>
              <w:jc w:val="center"/>
              <w:rPr>
                <w:rFonts w:cstheme="minorHAnsi"/>
                <w:b/>
              </w:rPr>
            </w:pPr>
          </w:p>
          <w:p w14:paraId="17AC0C6C" w14:textId="77777777" w:rsidR="003A6E1F" w:rsidRPr="00094B84" w:rsidRDefault="003A6E1F" w:rsidP="003A6E1F">
            <w:pPr>
              <w:jc w:val="center"/>
              <w:rPr>
                <w:rFonts w:cstheme="minorHAnsi"/>
                <w:b/>
              </w:rPr>
            </w:pPr>
            <w:r w:rsidRPr="00094B84">
              <w:rPr>
                <w:rFonts w:cstheme="minorHAnsi"/>
                <w:b/>
              </w:rPr>
              <w:t>Kurum/Kuruluş</w:t>
            </w:r>
          </w:p>
          <w:p w14:paraId="3E65369E" w14:textId="77777777" w:rsidR="003A6E1F" w:rsidRPr="00094B84" w:rsidRDefault="003A6E1F" w:rsidP="003C1D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4BED2BC1" w14:textId="77777777" w:rsidR="003A6E1F" w:rsidRPr="00094B84" w:rsidRDefault="003A6E1F" w:rsidP="003C1DEB">
            <w:pPr>
              <w:jc w:val="center"/>
              <w:rPr>
                <w:rFonts w:cstheme="minorHAnsi"/>
                <w:b/>
              </w:rPr>
            </w:pPr>
          </w:p>
          <w:p w14:paraId="64B47B94" w14:textId="77777777" w:rsidR="003A6E1F" w:rsidRPr="00094B84" w:rsidRDefault="003A6E1F" w:rsidP="003C1DEB">
            <w:pPr>
              <w:jc w:val="center"/>
              <w:rPr>
                <w:rFonts w:cstheme="minorHAnsi"/>
                <w:b/>
              </w:rPr>
            </w:pPr>
            <w:r w:rsidRPr="00094B84">
              <w:rPr>
                <w:rFonts w:cstheme="minorHAnsi"/>
                <w:b/>
              </w:rPr>
              <w:t>Yıl</w:t>
            </w:r>
          </w:p>
        </w:tc>
      </w:tr>
      <w:tr w:rsidR="003A6E1F" w:rsidRPr="00094B84" w14:paraId="7B41F287" w14:textId="77777777" w:rsidTr="00DE0F33">
        <w:trPr>
          <w:trHeight w:val="397"/>
        </w:trPr>
        <w:tc>
          <w:tcPr>
            <w:tcW w:w="3715" w:type="dxa"/>
            <w:vAlign w:val="center"/>
          </w:tcPr>
          <w:p w14:paraId="431CDF6F" w14:textId="6094D53A" w:rsidR="003A6E1F" w:rsidRPr="00094B84" w:rsidRDefault="005E29D5" w:rsidP="003A6E1F">
            <w:pPr>
              <w:rPr>
                <w:rFonts w:cstheme="minorHAnsi"/>
              </w:rPr>
            </w:pPr>
            <w:r w:rsidRPr="00094B84">
              <w:rPr>
                <w:rFonts w:cstheme="minorHAnsi"/>
              </w:rPr>
              <w:t>Dr. Öğr. Üyesi</w:t>
            </w:r>
          </w:p>
        </w:tc>
        <w:tc>
          <w:tcPr>
            <w:tcW w:w="4365" w:type="dxa"/>
            <w:vAlign w:val="center"/>
          </w:tcPr>
          <w:p w14:paraId="45B471AD" w14:textId="1A9AF695" w:rsidR="003A6E1F" w:rsidRPr="00094B84" w:rsidRDefault="005E29D5" w:rsidP="003A6E1F">
            <w:pPr>
              <w:rPr>
                <w:rFonts w:cstheme="minorHAnsi"/>
              </w:rPr>
            </w:pPr>
            <w:r w:rsidRPr="00094B84">
              <w:rPr>
                <w:rFonts w:cstheme="minorHAnsi"/>
              </w:rPr>
              <w:t>Antalya Bilim Üniversitesi, Antalya, Türkiye</w:t>
            </w:r>
          </w:p>
        </w:tc>
        <w:tc>
          <w:tcPr>
            <w:tcW w:w="992" w:type="dxa"/>
            <w:vAlign w:val="center"/>
          </w:tcPr>
          <w:p w14:paraId="3679D736" w14:textId="64A2791A" w:rsidR="003A6E1F" w:rsidRPr="00094B84" w:rsidRDefault="005E29D5" w:rsidP="003A6E1F">
            <w:pPr>
              <w:rPr>
                <w:rFonts w:cstheme="minorHAnsi"/>
              </w:rPr>
            </w:pPr>
            <w:r w:rsidRPr="00094B84">
              <w:rPr>
                <w:rFonts w:cstheme="minorHAnsi"/>
              </w:rPr>
              <w:t>2019-2022</w:t>
            </w:r>
          </w:p>
        </w:tc>
      </w:tr>
      <w:tr w:rsidR="003A6E1F" w:rsidRPr="00094B84" w14:paraId="2000778C" w14:textId="77777777" w:rsidTr="00DE0F33">
        <w:trPr>
          <w:trHeight w:val="397"/>
        </w:trPr>
        <w:tc>
          <w:tcPr>
            <w:tcW w:w="3715" w:type="dxa"/>
            <w:vAlign w:val="center"/>
          </w:tcPr>
          <w:p w14:paraId="2C0222ED" w14:textId="031A45E7" w:rsidR="003A6E1F" w:rsidRPr="00094B84" w:rsidRDefault="005E29D5" w:rsidP="003A6E1F">
            <w:pPr>
              <w:rPr>
                <w:rFonts w:cstheme="minorHAnsi"/>
              </w:rPr>
            </w:pPr>
            <w:r w:rsidRPr="00094B84">
              <w:rPr>
                <w:rFonts w:cstheme="minorHAnsi"/>
              </w:rPr>
              <w:t>Proje Yöneticisi</w:t>
            </w:r>
          </w:p>
        </w:tc>
        <w:tc>
          <w:tcPr>
            <w:tcW w:w="4365" w:type="dxa"/>
            <w:vAlign w:val="center"/>
          </w:tcPr>
          <w:p w14:paraId="69029791" w14:textId="065DD961" w:rsidR="003A6E1F" w:rsidRPr="00094B84" w:rsidRDefault="005E29D5" w:rsidP="003A6E1F">
            <w:pPr>
              <w:rPr>
                <w:rFonts w:cstheme="minorHAnsi"/>
              </w:rPr>
            </w:pPr>
            <w:r w:rsidRPr="00094B84">
              <w:rPr>
                <w:rFonts w:cstheme="minorHAnsi"/>
              </w:rPr>
              <w:t xml:space="preserve">INELSO </w:t>
            </w:r>
            <w:proofErr w:type="spellStart"/>
            <w:r w:rsidRPr="00094B84">
              <w:rPr>
                <w:rFonts w:cstheme="minorHAnsi"/>
              </w:rPr>
              <w:t>Energy</w:t>
            </w:r>
            <w:proofErr w:type="spellEnd"/>
            <w:r w:rsidRPr="00094B84">
              <w:rPr>
                <w:rFonts w:cstheme="minorHAnsi"/>
              </w:rPr>
              <w:t xml:space="preserve"> </w:t>
            </w:r>
            <w:proofErr w:type="spellStart"/>
            <w:r w:rsidRPr="00094B84">
              <w:rPr>
                <w:rFonts w:cstheme="minorHAnsi"/>
              </w:rPr>
              <w:t>Company</w:t>
            </w:r>
            <w:proofErr w:type="spellEnd"/>
            <w:r w:rsidRPr="00094B84">
              <w:rPr>
                <w:rFonts w:cstheme="minorHAnsi"/>
              </w:rPr>
              <w:t>, Antalya, Türkiye</w:t>
            </w:r>
          </w:p>
        </w:tc>
        <w:tc>
          <w:tcPr>
            <w:tcW w:w="992" w:type="dxa"/>
            <w:vAlign w:val="center"/>
          </w:tcPr>
          <w:p w14:paraId="237D7BBB" w14:textId="0A1015C1" w:rsidR="003A6E1F" w:rsidRPr="00094B84" w:rsidRDefault="005E29D5" w:rsidP="003A6E1F">
            <w:pPr>
              <w:rPr>
                <w:rFonts w:cstheme="minorHAnsi"/>
              </w:rPr>
            </w:pPr>
            <w:r w:rsidRPr="00094B84">
              <w:rPr>
                <w:rFonts w:cstheme="minorHAnsi"/>
              </w:rPr>
              <w:t>2022-2024</w:t>
            </w:r>
          </w:p>
        </w:tc>
      </w:tr>
      <w:tr w:rsidR="003A6E1F" w:rsidRPr="00094B84" w14:paraId="3F35BBF5" w14:textId="77777777" w:rsidTr="00DE0F33">
        <w:trPr>
          <w:trHeight w:val="397"/>
        </w:trPr>
        <w:tc>
          <w:tcPr>
            <w:tcW w:w="3715" w:type="dxa"/>
            <w:vAlign w:val="center"/>
          </w:tcPr>
          <w:p w14:paraId="4CF6FBB1" w14:textId="6346D122" w:rsidR="003A6E1F" w:rsidRPr="00094B84" w:rsidRDefault="005E29D5" w:rsidP="003A6E1F">
            <w:pPr>
              <w:rPr>
                <w:rFonts w:cstheme="minorHAnsi"/>
              </w:rPr>
            </w:pPr>
            <w:r w:rsidRPr="00094B84">
              <w:rPr>
                <w:rFonts w:cstheme="minorHAnsi"/>
              </w:rPr>
              <w:t>Elektrik Dağıtım Uzmanı</w:t>
            </w:r>
          </w:p>
        </w:tc>
        <w:tc>
          <w:tcPr>
            <w:tcW w:w="4365" w:type="dxa"/>
            <w:vAlign w:val="center"/>
          </w:tcPr>
          <w:p w14:paraId="3A229A3B" w14:textId="5E408FE1" w:rsidR="003A6E1F" w:rsidRPr="00094B84" w:rsidRDefault="005E29D5" w:rsidP="003A6E1F">
            <w:pPr>
              <w:rPr>
                <w:rFonts w:cstheme="minorHAnsi"/>
              </w:rPr>
            </w:pPr>
            <w:r w:rsidRPr="00094B84">
              <w:rPr>
                <w:rFonts w:cstheme="minorHAnsi"/>
              </w:rPr>
              <w:t>Elektrik Dağıtım Şirketi, Tahran, İran</w:t>
            </w:r>
          </w:p>
        </w:tc>
        <w:tc>
          <w:tcPr>
            <w:tcW w:w="992" w:type="dxa"/>
            <w:vAlign w:val="center"/>
          </w:tcPr>
          <w:p w14:paraId="5C83969C" w14:textId="0C4C14E8" w:rsidR="003A6E1F" w:rsidRPr="00094B84" w:rsidRDefault="005E29D5" w:rsidP="003A6E1F">
            <w:pPr>
              <w:rPr>
                <w:rFonts w:cstheme="minorHAnsi"/>
              </w:rPr>
            </w:pPr>
            <w:r w:rsidRPr="00094B84">
              <w:rPr>
                <w:rFonts w:cstheme="minorHAnsi"/>
              </w:rPr>
              <w:t>2015-2019</w:t>
            </w:r>
          </w:p>
        </w:tc>
      </w:tr>
    </w:tbl>
    <w:p w14:paraId="0B788551" w14:textId="77777777" w:rsidR="008C28E5" w:rsidRPr="00094B84" w:rsidRDefault="008C28E5" w:rsidP="001D62E7">
      <w:pPr>
        <w:spacing w:after="0" w:line="240" w:lineRule="auto"/>
        <w:rPr>
          <w:rFonts w:cstheme="minorHAnsi"/>
          <w:b/>
        </w:rPr>
      </w:pPr>
    </w:p>
    <w:p w14:paraId="299F29B4" w14:textId="77777777" w:rsidR="006A6335" w:rsidRPr="00094B84" w:rsidRDefault="006A6335" w:rsidP="001D62E7">
      <w:pPr>
        <w:spacing w:after="0" w:line="240" w:lineRule="auto"/>
        <w:rPr>
          <w:rFonts w:cstheme="minorHAnsi"/>
          <w:b/>
        </w:rPr>
      </w:pPr>
    </w:p>
    <w:p w14:paraId="5A0F977C" w14:textId="4EA727F3" w:rsidR="006A6335" w:rsidRPr="00094B84" w:rsidRDefault="006A6335" w:rsidP="00273C93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cstheme="minorHAnsi"/>
          <w:b/>
        </w:rPr>
      </w:pPr>
      <w:r w:rsidRPr="00094B84">
        <w:rPr>
          <w:rFonts w:cstheme="minorHAnsi"/>
          <w:b/>
        </w:rPr>
        <w:t>Ya</w:t>
      </w:r>
      <w:r w:rsidR="00DE0F33" w:rsidRPr="00094B84">
        <w:rPr>
          <w:rFonts w:cstheme="minorHAnsi"/>
          <w:b/>
        </w:rPr>
        <w:t>pılan Tezler</w:t>
      </w:r>
    </w:p>
    <w:p w14:paraId="2333599F" w14:textId="7067AAAB" w:rsidR="00DE0F33" w:rsidRPr="00094B84" w:rsidRDefault="0025563C" w:rsidP="0025563C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  <w:b/>
        </w:rPr>
        <w:t>9</w:t>
      </w:r>
      <w:r w:rsidR="00DE0F33" w:rsidRPr="00094B84">
        <w:rPr>
          <w:rFonts w:cstheme="minorHAnsi"/>
          <w:b/>
        </w:rPr>
        <w:t>.1</w:t>
      </w:r>
      <w:r w:rsidR="00DE0F33" w:rsidRPr="00094B84">
        <w:rPr>
          <w:rFonts w:cstheme="minorHAnsi"/>
        </w:rPr>
        <w:t>. Yüksek Lisans Tezi</w:t>
      </w:r>
      <w:r w:rsidR="00DE0F33" w:rsidRPr="00094B84">
        <w:rPr>
          <w:rFonts w:cstheme="minorHAnsi"/>
        </w:rPr>
        <w:tab/>
        <w:t>:</w:t>
      </w:r>
      <w:r w:rsidR="00B6694D" w:rsidRPr="00094B84">
        <w:rPr>
          <w:rFonts w:cstheme="minorHAnsi"/>
        </w:rPr>
        <w:t xml:space="preserve"> </w:t>
      </w:r>
      <w:proofErr w:type="spellStart"/>
      <w:r w:rsidR="00B6694D" w:rsidRPr="00094B84">
        <w:rPr>
          <w:rFonts w:cstheme="minorHAnsi"/>
        </w:rPr>
        <w:t>Estimation</w:t>
      </w:r>
      <w:proofErr w:type="spellEnd"/>
      <w:r w:rsidR="00B6694D" w:rsidRPr="00094B84">
        <w:rPr>
          <w:rFonts w:cstheme="minorHAnsi"/>
        </w:rPr>
        <w:t xml:space="preserve"> of </w:t>
      </w:r>
      <w:proofErr w:type="spellStart"/>
      <w:r w:rsidR="00B6694D" w:rsidRPr="00094B84">
        <w:rPr>
          <w:rFonts w:cstheme="minorHAnsi"/>
        </w:rPr>
        <w:t>Utility’s</w:t>
      </w:r>
      <w:proofErr w:type="spellEnd"/>
      <w:r w:rsidR="00B6694D" w:rsidRPr="00094B84">
        <w:rPr>
          <w:rFonts w:cstheme="minorHAnsi"/>
        </w:rPr>
        <w:t xml:space="preserve"> </w:t>
      </w:r>
      <w:proofErr w:type="spellStart"/>
      <w:r w:rsidR="00B6694D" w:rsidRPr="00094B84">
        <w:rPr>
          <w:rFonts w:cstheme="minorHAnsi"/>
        </w:rPr>
        <w:t>and</w:t>
      </w:r>
      <w:proofErr w:type="spellEnd"/>
      <w:r w:rsidR="00B6694D" w:rsidRPr="00094B84">
        <w:rPr>
          <w:rFonts w:cstheme="minorHAnsi"/>
        </w:rPr>
        <w:t xml:space="preserve"> </w:t>
      </w:r>
      <w:proofErr w:type="spellStart"/>
      <w:r w:rsidR="00B6694D" w:rsidRPr="00094B84">
        <w:rPr>
          <w:rFonts w:cstheme="minorHAnsi"/>
        </w:rPr>
        <w:t>Consumer’s</w:t>
      </w:r>
      <w:proofErr w:type="spellEnd"/>
      <w:r w:rsidR="00B6694D" w:rsidRPr="00094B84">
        <w:rPr>
          <w:rFonts w:cstheme="minorHAnsi"/>
        </w:rPr>
        <w:t xml:space="preserve"> </w:t>
      </w:r>
      <w:proofErr w:type="spellStart"/>
      <w:r w:rsidR="00B6694D" w:rsidRPr="00094B84">
        <w:rPr>
          <w:rFonts w:cstheme="minorHAnsi"/>
        </w:rPr>
        <w:t>Contribution</w:t>
      </w:r>
      <w:proofErr w:type="spellEnd"/>
      <w:r w:rsidR="00B6694D" w:rsidRPr="00094B84">
        <w:rPr>
          <w:rFonts w:cstheme="minorHAnsi"/>
        </w:rPr>
        <w:t xml:space="preserve"> </w:t>
      </w:r>
      <w:proofErr w:type="spellStart"/>
      <w:r w:rsidR="00B6694D" w:rsidRPr="00094B84">
        <w:rPr>
          <w:rFonts w:cstheme="minorHAnsi"/>
        </w:rPr>
        <w:t>to</w:t>
      </w:r>
      <w:proofErr w:type="spellEnd"/>
      <w:r w:rsidR="00B6694D" w:rsidRPr="00094B84">
        <w:rPr>
          <w:rFonts w:cstheme="minorHAnsi"/>
        </w:rPr>
        <w:t xml:space="preserve"> </w:t>
      </w:r>
      <w:proofErr w:type="spellStart"/>
      <w:r w:rsidR="00B6694D" w:rsidRPr="00094B84">
        <w:rPr>
          <w:rFonts w:cstheme="minorHAnsi"/>
        </w:rPr>
        <w:t>Harmonic</w:t>
      </w:r>
      <w:proofErr w:type="spellEnd"/>
      <w:r w:rsidR="00B6694D" w:rsidRPr="00094B84">
        <w:rPr>
          <w:rFonts w:cstheme="minorHAnsi"/>
        </w:rPr>
        <w:t xml:space="preserve"> </w:t>
      </w:r>
      <w:proofErr w:type="spellStart"/>
      <w:r w:rsidR="00B6694D" w:rsidRPr="00094B84">
        <w:rPr>
          <w:rFonts w:cstheme="minorHAnsi"/>
        </w:rPr>
        <w:t>Distortion</w:t>
      </w:r>
      <w:proofErr w:type="spellEnd"/>
    </w:p>
    <w:p w14:paraId="0401FFFB" w14:textId="77777777" w:rsidR="00DE0F33" w:rsidRPr="00094B84" w:rsidRDefault="00DE0F33" w:rsidP="00DE0F33">
      <w:pPr>
        <w:spacing w:line="240" w:lineRule="auto"/>
        <w:ind w:left="708" w:firstLine="708"/>
        <w:rPr>
          <w:rFonts w:cstheme="minorHAnsi"/>
        </w:rPr>
      </w:pPr>
    </w:p>
    <w:p w14:paraId="5BC60424" w14:textId="53BC5C6A" w:rsidR="00DE0F33" w:rsidRPr="00094B84" w:rsidRDefault="0025563C" w:rsidP="0025563C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  <w:b/>
        </w:rPr>
        <w:t>9</w:t>
      </w:r>
      <w:r w:rsidR="00DE0F33" w:rsidRPr="00094B84">
        <w:rPr>
          <w:rFonts w:cstheme="minorHAnsi"/>
          <w:b/>
        </w:rPr>
        <w:t xml:space="preserve">.2. </w:t>
      </w:r>
      <w:r w:rsidR="00DE0F33" w:rsidRPr="00094B84">
        <w:rPr>
          <w:rFonts w:cstheme="minorHAnsi"/>
        </w:rPr>
        <w:t>Doktora Tezi</w:t>
      </w:r>
      <w:r w:rsidR="00DE0F33" w:rsidRPr="00094B84">
        <w:rPr>
          <w:rFonts w:cstheme="minorHAnsi"/>
        </w:rPr>
        <w:tab/>
      </w:r>
      <w:r w:rsidR="00DE0F33" w:rsidRPr="00094B84">
        <w:rPr>
          <w:rFonts w:cstheme="minorHAnsi"/>
        </w:rPr>
        <w:tab/>
        <w:t>:</w:t>
      </w:r>
      <w:r w:rsidR="00B6694D" w:rsidRPr="00094B84">
        <w:rPr>
          <w:rFonts w:cstheme="minorHAnsi"/>
        </w:rPr>
        <w:t xml:space="preserve"> </w:t>
      </w:r>
      <w:proofErr w:type="spellStart"/>
      <w:r w:rsidR="00B6694D" w:rsidRPr="00094B84">
        <w:rPr>
          <w:rFonts w:cstheme="minorHAnsi"/>
        </w:rPr>
        <w:t>Modeling</w:t>
      </w:r>
      <w:proofErr w:type="spellEnd"/>
      <w:r w:rsidR="00B6694D" w:rsidRPr="00094B84">
        <w:rPr>
          <w:rFonts w:cstheme="minorHAnsi"/>
        </w:rPr>
        <w:t xml:space="preserve">, Analysis, </w:t>
      </w:r>
      <w:proofErr w:type="spellStart"/>
      <w:r w:rsidR="00B6694D" w:rsidRPr="00094B84">
        <w:rPr>
          <w:rFonts w:cstheme="minorHAnsi"/>
        </w:rPr>
        <w:t>and</w:t>
      </w:r>
      <w:proofErr w:type="spellEnd"/>
      <w:r w:rsidR="00B6694D" w:rsidRPr="00094B84">
        <w:rPr>
          <w:rFonts w:cstheme="minorHAnsi"/>
        </w:rPr>
        <w:t xml:space="preserve"> Control of </w:t>
      </w:r>
      <w:proofErr w:type="spellStart"/>
      <w:r w:rsidR="00B6694D" w:rsidRPr="00094B84">
        <w:rPr>
          <w:rFonts w:cstheme="minorHAnsi"/>
        </w:rPr>
        <w:t>Quasi</w:t>
      </w:r>
      <w:proofErr w:type="spellEnd"/>
      <w:r w:rsidR="00B6694D" w:rsidRPr="00094B84">
        <w:rPr>
          <w:rFonts w:cstheme="minorHAnsi"/>
        </w:rPr>
        <w:t xml:space="preserve">-Z-Source </w:t>
      </w:r>
      <w:proofErr w:type="spellStart"/>
      <w:r w:rsidR="00B6694D" w:rsidRPr="00094B84">
        <w:rPr>
          <w:rFonts w:cstheme="minorHAnsi"/>
        </w:rPr>
        <w:t>Inverters</w:t>
      </w:r>
      <w:proofErr w:type="spellEnd"/>
    </w:p>
    <w:p w14:paraId="5699CF9D" w14:textId="77777777" w:rsidR="00DE0F33" w:rsidRPr="00094B84" w:rsidRDefault="00DE0F33" w:rsidP="006A6335">
      <w:pPr>
        <w:spacing w:after="0" w:line="360" w:lineRule="auto"/>
        <w:ind w:left="708" w:firstLine="708"/>
        <w:rPr>
          <w:rFonts w:cstheme="minorHAnsi"/>
        </w:rPr>
      </w:pPr>
    </w:p>
    <w:p w14:paraId="65BEA182" w14:textId="77777777" w:rsidR="003A6E1F" w:rsidRPr="00094B84" w:rsidRDefault="003A6E1F" w:rsidP="001D62E7">
      <w:pPr>
        <w:spacing w:after="0" w:line="240" w:lineRule="auto"/>
        <w:ind w:left="708" w:firstLine="708"/>
        <w:rPr>
          <w:rFonts w:cstheme="minorHAnsi"/>
        </w:rPr>
      </w:pPr>
    </w:p>
    <w:p w14:paraId="5E56EC6D" w14:textId="1E75017C" w:rsidR="00003BD3" w:rsidRPr="00094B84" w:rsidRDefault="00003BD3" w:rsidP="00273C93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cstheme="minorHAnsi"/>
          <w:b/>
        </w:rPr>
      </w:pPr>
      <w:r w:rsidRPr="00094B84">
        <w:rPr>
          <w:rFonts w:cstheme="minorHAnsi"/>
          <w:b/>
        </w:rPr>
        <w:lastRenderedPageBreak/>
        <w:tab/>
        <w:t xml:space="preserve">Yayınlar </w:t>
      </w:r>
    </w:p>
    <w:p w14:paraId="4FD7FB96" w14:textId="5B4F14F7" w:rsidR="000813AD" w:rsidRPr="00094B84" w:rsidRDefault="000813AD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Fonts w:cstheme="minorHAnsi"/>
          <w:lang w:val="en-US"/>
        </w:rPr>
      </w:pPr>
      <w:r w:rsidRPr="00094B84">
        <w:rPr>
          <w:rFonts w:cstheme="minorHAnsi"/>
          <w:lang w:val="en-US"/>
        </w:rPr>
        <w:t xml:space="preserve">F. Bagheri, H. Komurcugil, O. </w:t>
      </w:r>
      <w:proofErr w:type="spellStart"/>
      <w:r w:rsidRPr="00094B84">
        <w:rPr>
          <w:rFonts w:cstheme="minorHAnsi"/>
          <w:lang w:val="en-US"/>
        </w:rPr>
        <w:t>Kukrer</w:t>
      </w:r>
      <w:proofErr w:type="spellEnd"/>
      <w:r w:rsidRPr="00094B84">
        <w:rPr>
          <w:rFonts w:cstheme="minorHAnsi"/>
          <w:lang w:val="en-US"/>
        </w:rPr>
        <w:t xml:space="preserve">, N. Guler and S. </w:t>
      </w:r>
      <w:proofErr w:type="gramStart"/>
      <w:r w:rsidR="0089748E" w:rsidRPr="00094B84">
        <w:rPr>
          <w:rFonts w:cstheme="minorHAnsi"/>
          <w:lang w:val="en-US"/>
        </w:rPr>
        <w:t xml:space="preserve">Bayhan,  </w:t>
      </w:r>
      <w:r w:rsidRPr="00094B84">
        <w:rPr>
          <w:rFonts w:cstheme="minorHAnsi"/>
          <w:lang w:val="en-US"/>
        </w:rPr>
        <w:t>"</w:t>
      </w:r>
      <w:proofErr w:type="gramEnd"/>
      <w:r w:rsidRPr="00094B84">
        <w:rPr>
          <w:rFonts w:cstheme="minorHAnsi"/>
          <w:lang w:val="en-US"/>
        </w:rPr>
        <w:t xml:space="preserve">Multi-Input Multi-Output-Based Sliding-Mode Controller for Single-Phase   Quasi-Z-Source Inverters," in </w:t>
      </w:r>
      <w:r w:rsidRPr="00094B84">
        <w:rPr>
          <w:rFonts w:cstheme="minorHAnsi"/>
          <w:i/>
          <w:iCs/>
          <w:lang w:val="en-US"/>
        </w:rPr>
        <w:t>IEEE Transactions on Industrial   Electronics</w:t>
      </w:r>
      <w:r w:rsidRPr="00094B84">
        <w:rPr>
          <w:rFonts w:cstheme="minorHAnsi"/>
          <w:lang w:val="en-US"/>
        </w:rPr>
        <w:t>, vol. 67, no. 8, pp. 6439-6449, Aug. 2020.</w:t>
      </w:r>
    </w:p>
    <w:p w14:paraId="2BDB7F5D" w14:textId="56A5DF72" w:rsidR="000813AD" w:rsidRPr="00094B84" w:rsidRDefault="000813AD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Fonts w:cstheme="minorHAnsi"/>
          <w:lang w:val="en-US"/>
        </w:rPr>
      </w:pPr>
      <w:r w:rsidRPr="00094B84">
        <w:rPr>
          <w:rFonts w:cstheme="minorHAnsi"/>
          <w:lang w:val="en-US"/>
        </w:rPr>
        <w:t xml:space="preserve">H. Komurcugil, </w:t>
      </w:r>
      <w:proofErr w:type="spellStart"/>
      <w:proofErr w:type="gramStart"/>
      <w:r w:rsidRPr="00094B84">
        <w:rPr>
          <w:rFonts w:cstheme="minorHAnsi"/>
          <w:lang w:val="en-US"/>
        </w:rPr>
        <w:t>S.Bayhan</w:t>
      </w:r>
      <w:proofErr w:type="spellEnd"/>
      <w:proofErr w:type="gramEnd"/>
      <w:r w:rsidRPr="00094B84">
        <w:rPr>
          <w:rFonts w:cstheme="minorHAnsi"/>
          <w:lang w:val="en-US"/>
        </w:rPr>
        <w:t xml:space="preserve">, </w:t>
      </w:r>
      <w:proofErr w:type="spellStart"/>
      <w:r w:rsidRPr="00094B84">
        <w:rPr>
          <w:rFonts w:cstheme="minorHAnsi"/>
          <w:lang w:val="en-US"/>
        </w:rPr>
        <w:t>F.Bagheri</w:t>
      </w:r>
      <w:proofErr w:type="spellEnd"/>
      <w:r w:rsidRPr="00094B84">
        <w:rPr>
          <w:rFonts w:cstheme="minorHAnsi"/>
          <w:lang w:val="en-US"/>
        </w:rPr>
        <w:t xml:space="preserve">, O. </w:t>
      </w:r>
      <w:proofErr w:type="spellStart"/>
      <w:r w:rsidRPr="00094B84">
        <w:rPr>
          <w:rFonts w:cstheme="minorHAnsi"/>
          <w:lang w:val="en-US"/>
        </w:rPr>
        <w:t>Kukrer</w:t>
      </w:r>
      <w:proofErr w:type="spellEnd"/>
      <w:r w:rsidRPr="00094B84">
        <w:rPr>
          <w:rFonts w:cstheme="minorHAnsi"/>
          <w:lang w:val="en-US"/>
        </w:rPr>
        <w:t xml:space="preserve">, and H. Abu-Rub,”   "Model-Based Current Control for Single- Phase Grid-Tied Quasi-Z-Source   Inverter with Compensation of DC-Side Current Ripple, Active Damping, and   Virtual Time Constant" </w:t>
      </w:r>
      <w:r w:rsidRPr="00094B84">
        <w:rPr>
          <w:rFonts w:cstheme="minorHAnsi"/>
          <w:i/>
          <w:iCs/>
          <w:lang w:val="en-US"/>
        </w:rPr>
        <w:t>IEEE Trans. Ind. Electron</w:t>
      </w:r>
      <w:r w:rsidRPr="00094B84">
        <w:rPr>
          <w:rFonts w:cstheme="minorHAnsi"/>
          <w:lang w:val="en-US"/>
        </w:rPr>
        <w:t>., vol.65, no.10,   pp. 8277-8286, Feb 2018.</w:t>
      </w:r>
    </w:p>
    <w:p w14:paraId="1EB1CC68" w14:textId="482F582D" w:rsidR="000813AD" w:rsidRPr="00094B84" w:rsidRDefault="000813AD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Fonts w:cstheme="minorHAnsi"/>
          <w:lang w:val="en-US"/>
        </w:rPr>
      </w:pPr>
      <w:r w:rsidRPr="00094B84">
        <w:rPr>
          <w:rFonts w:cstheme="minorHAnsi"/>
          <w:lang w:val="en-US"/>
        </w:rPr>
        <w:t xml:space="preserve"> </w:t>
      </w:r>
      <w:proofErr w:type="spellStart"/>
      <w:proofErr w:type="gramStart"/>
      <w:r w:rsidRPr="00094B84">
        <w:rPr>
          <w:rFonts w:cstheme="minorHAnsi"/>
          <w:lang w:val="en-US"/>
        </w:rPr>
        <w:t>F.Bagheri</w:t>
      </w:r>
      <w:proofErr w:type="spellEnd"/>
      <w:proofErr w:type="gramEnd"/>
      <w:r w:rsidRPr="00094B84">
        <w:rPr>
          <w:rFonts w:cstheme="minorHAnsi"/>
          <w:lang w:val="en-US"/>
        </w:rPr>
        <w:t xml:space="preserve">, S. </w:t>
      </w:r>
      <w:proofErr w:type="spellStart"/>
      <w:r w:rsidRPr="00094B84">
        <w:rPr>
          <w:rFonts w:cstheme="minorHAnsi"/>
          <w:lang w:val="en-US"/>
        </w:rPr>
        <w:t>Biricik</w:t>
      </w:r>
      <w:proofErr w:type="spellEnd"/>
      <w:r w:rsidRPr="00094B84">
        <w:rPr>
          <w:rFonts w:cstheme="minorHAnsi"/>
          <w:lang w:val="en-US"/>
        </w:rPr>
        <w:t xml:space="preserve">, </w:t>
      </w:r>
      <w:proofErr w:type="spellStart"/>
      <w:r w:rsidRPr="00094B84">
        <w:rPr>
          <w:rFonts w:cstheme="minorHAnsi"/>
          <w:lang w:val="en-US"/>
        </w:rPr>
        <w:t>H.Ahmed</w:t>
      </w:r>
      <w:proofErr w:type="spellEnd"/>
      <w:r w:rsidRPr="00094B84">
        <w:rPr>
          <w:rFonts w:cstheme="minorHAnsi"/>
          <w:lang w:val="en-US"/>
        </w:rPr>
        <w:t xml:space="preserve">, and </w:t>
      </w:r>
      <w:proofErr w:type="spellStart"/>
      <w:r w:rsidRPr="00094B84">
        <w:rPr>
          <w:rFonts w:cstheme="minorHAnsi"/>
          <w:lang w:val="en-US"/>
        </w:rPr>
        <w:t>H.Komurcugil“A</w:t>
      </w:r>
      <w:proofErr w:type="spellEnd"/>
      <w:r w:rsidRPr="00094B84">
        <w:rPr>
          <w:rFonts w:cstheme="minorHAnsi"/>
          <w:lang w:val="en-US"/>
        </w:rPr>
        <w:t xml:space="preserve"> Second Order   Sliding Mode Control with Active Disturbance Rejection for Dynamic Voltage   Restorers” IET Power Electronics, 2023. DOI: 10.1049/pel2.12490</w:t>
      </w:r>
    </w:p>
    <w:p w14:paraId="25FB7F69" w14:textId="25B4F2C8" w:rsidR="000813AD" w:rsidRPr="00094B84" w:rsidRDefault="000813AD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Fonts w:cstheme="minorHAnsi"/>
          <w:lang w:val="en-US"/>
        </w:rPr>
      </w:pPr>
      <w:r w:rsidRPr="00094B84">
        <w:rPr>
          <w:rFonts w:cstheme="minorHAnsi"/>
          <w:lang w:val="en-US"/>
        </w:rPr>
        <w:t xml:space="preserve"> F. Bagheri, N. Guler, H. Komurcugil, and S. Bayhan, " An   Adaptive Sliding Mode Control for a Dual Active Bridge Converter with   Extended Phase Shift Modulation," in </w:t>
      </w:r>
      <w:r w:rsidRPr="00094B84">
        <w:rPr>
          <w:rFonts w:cstheme="minorHAnsi"/>
          <w:i/>
          <w:iCs/>
          <w:lang w:val="en-US"/>
        </w:rPr>
        <w:t>IEEE Access</w:t>
      </w:r>
      <w:r w:rsidRPr="00094B84">
        <w:rPr>
          <w:rFonts w:cstheme="minorHAnsi"/>
          <w:lang w:val="en-US"/>
        </w:rPr>
        <w:t xml:space="preserve">, vol. 11, pp.   91260-91274, 2023, </w:t>
      </w:r>
      <w:proofErr w:type="spellStart"/>
      <w:r w:rsidRPr="00094B84">
        <w:rPr>
          <w:rFonts w:cstheme="minorHAnsi"/>
          <w:lang w:val="en-US"/>
        </w:rPr>
        <w:t>doi</w:t>
      </w:r>
      <w:proofErr w:type="spellEnd"/>
      <w:r w:rsidRPr="00094B84">
        <w:rPr>
          <w:rFonts w:cstheme="minorHAnsi"/>
          <w:lang w:val="en-US"/>
        </w:rPr>
        <w:t>: 10.1109/ACCESS.2023.3264013.</w:t>
      </w:r>
    </w:p>
    <w:p w14:paraId="3C539984" w14:textId="6310C263" w:rsidR="000813AD" w:rsidRPr="00094B84" w:rsidRDefault="000813AD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Fonts w:cstheme="minorHAnsi"/>
          <w:lang w:val="en-US"/>
        </w:rPr>
      </w:pPr>
      <w:r w:rsidRPr="00094B84">
        <w:rPr>
          <w:rFonts w:cstheme="minorHAnsi"/>
          <w:lang w:val="en-US"/>
        </w:rPr>
        <w:t xml:space="preserve"> H Komurcugil, S Bayhan, N Guler, H Abu‐Rub, F Bagheri, </w:t>
      </w:r>
      <w:r w:rsidR="0089748E" w:rsidRPr="00094B84">
        <w:rPr>
          <w:rFonts w:cstheme="minorHAnsi"/>
          <w:lang w:val="en-US"/>
        </w:rPr>
        <w:t>“A</w:t>
      </w:r>
      <w:r w:rsidRPr="00094B84">
        <w:rPr>
          <w:rFonts w:cstheme="minorHAnsi"/>
          <w:lang w:val="en-US"/>
        </w:rPr>
        <w:t xml:space="preserve"> simplified sliding‐mode control method for multi‐level </w:t>
      </w:r>
      <w:proofErr w:type="spellStart"/>
      <w:r w:rsidRPr="00094B84">
        <w:rPr>
          <w:rFonts w:cstheme="minorHAnsi"/>
          <w:lang w:val="en-US"/>
        </w:rPr>
        <w:t>transformerless</w:t>
      </w:r>
      <w:proofErr w:type="spellEnd"/>
      <w:r w:rsidRPr="00094B84">
        <w:rPr>
          <w:rFonts w:cstheme="minorHAnsi"/>
          <w:lang w:val="en-US"/>
        </w:rPr>
        <w:t xml:space="preserve"> DVR</w:t>
      </w:r>
      <w:proofErr w:type="gramStart"/>
      <w:r w:rsidRPr="00094B84">
        <w:rPr>
          <w:rFonts w:cstheme="minorHAnsi"/>
          <w:lang w:val="en-US"/>
        </w:rPr>
        <w:t>,”   </w:t>
      </w:r>
      <w:proofErr w:type="gramEnd"/>
      <w:r w:rsidRPr="00094B84">
        <w:rPr>
          <w:rFonts w:cstheme="minorHAnsi"/>
          <w:lang w:val="en-US"/>
        </w:rPr>
        <w:t>IET Power Electronics, vol.15, no.8, pp. 764-774, 2022.</w:t>
      </w:r>
    </w:p>
    <w:p w14:paraId="6E352388" w14:textId="62E0080D" w:rsidR="000813AD" w:rsidRPr="00094B84" w:rsidRDefault="000813AD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Fonts w:cstheme="minorHAnsi"/>
          <w:lang w:val="en-US"/>
        </w:rPr>
      </w:pPr>
      <w:r w:rsidRPr="00094B84">
        <w:rPr>
          <w:rFonts w:cstheme="minorHAnsi"/>
          <w:lang w:val="en-US"/>
        </w:rPr>
        <w:t xml:space="preserve"> F.   Bagheri, and H. Komurcugil, “A Sliding-Mode Control with Efficient Chattering   Alleviation for Single Phase Voltage Source Inverters,” GU J Sci 36(1):   190-206, 2023.</w:t>
      </w:r>
    </w:p>
    <w:p w14:paraId="07A11CA9" w14:textId="23D7B01F" w:rsidR="000813AD" w:rsidRPr="00094B84" w:rsidRDefault="000813AD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Fonts w:cstheme="minorHAnsi"/>
          <w:lang w:val="en-US"/>
        </w:rPr>
      </w:pPr>
      <w:r w:rsidRPr="00094B84">
        <w:rPr>
          <w:rFonts w:cstheme="minorHAnsi"/>
          <w:lang w:val="en-US"/>
        </w:rPr>
        <w:t xml:space="preserve"> A.   </w:t>
      </w:r>
      <w:proofErr w:type="spellStart"/>
      <w:r w:rsidRPr="00094B84">
        <w:rPr>
          <w:rFonts w:cstheme="minorHAnsi"/>
          <w:lang w:val="en-US"/>
        </w:rPr>
        <w:t>DanandehMehr</w:t>
      </w:r>
      <w:proofErr w:type="spellEnd"/>
      <w:r w:rsidRPr="00094B84">
        <w:rPr>
          <w:rFonts w:cstheme="minorHAnsi"/>
          <w:lang w:val="en-US"/>
        </w:rPr>
        <w:t xml:space="preserve">, F. </w:t>
      </w:r>
      <w:proofErr w:type="spellStart"/>
      <w:r w:rsidRPr="00094B84">
        <w:rPr>
          <w:rFonts w:cstheme="minorHAnsi"/>
          <w:lang w:val="en-US"/>
        </w:rPr>
        <w:t>Bagherı</w:t>
      </w:r>
      <w:proofErr w:type="spellEnd"/>
      <w:r w:rsidRPr="00094B84">
        <w:rPr>
          <w:rFonts w:cstheme="minorHAnsi"/>
          <w:lang w:val="en-US"/>
        </w:rPr>
        <w:t xml:space="preserve">̇, and M. </w:t>
      </w:r>
      <w:proofErr w:type="spellStart"/>
      <w:r w:rsidRPr="00094B84">
        <w:rPr>
          <w:rFonts w:cstheme="minorHAnsi"/>
          <w:lang w:val="en-US"/>
        </w:rPr>
        <w:t>Safarı</w:t>
      </w:r>
      <w:proofErr w:type="spellEnd"/>
      <w:r w:rsidRPr="00094B84">
        <w:rPr>
          <w:rFonts w:cstheme="minorHAnsi"/>
          <w:lang w:val="en-US"/>
        </w:rPr>
        <w:t>̇, “Electrical Energy Demand   Prediction: A Comparison Between Genetic Programming and Decision Tree,” Gazi   University Journal of Science, 33 (1), 62-72, 2020.</w:t>
      </w:r>
    </w:p>
    <w:p w14:paraId="4AD5236F" w14:textId="78D890B7" w:rsidR="000813AD" w:rsidRPr="00094B84" w:rsidRDefault="000813AD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Fonts w:cstheme="minorHAnsi"/>
          <w:lang w:val="en-US"/>
        </w:rPr>
      </w:pPr>
      <w:r w:rsidRPr="00094B84">
        <w:rPr>
          <w:rFonts w:cstheme="minorHAnsi"/>
          <w:lang w:val="en-US"/>
        </w:rPr>
        <w:t xml:space="preserve"> A. </w:t>
      </w:r>
      <w:proofErr w:type="spellStart"/>
      <w:r w:rsidRPr="00094B84">
        <w:rPr>
          <w:rFonts w:cstheme="minorHAnsi"/>
          <w:lang w:val="en-US"/>
        </w:rPr>
        <w:t>Danandeh</w:t>
      </w:r>
      <w:proofErr w:type="spellEnd"/>
      <w:r w:rsidRPr="00094B84">
        <w:rPr>
          <w:rFonts w:cstheme="minorHAnsi"/>
          <w:lang w:val="en-US"/>
        </w:rPr>
        <w:t xml:space="preserve"> Mehr, E. Kahya, F. Bagheri, and E. </w:t>
      </w:r>
      <w:proofErr w:type="spellStart"/>
      <w:r w:rsidRPr="00094B84">
        <w:rPr>
          <w:rFonts w:cstheme="minorHAnsi"/>
          <w:lang w:val="en-US"/>
        </w:rPr>
        <w:t>Deliktas</w:t>
      </w:r>
      <w:proofErr w:type="spellEnd"/>
      <w:r w:rsidR="0089748E" w:rsidRPr="00094B84">
        <w:rPr>
          <w:rFonts w:cstheme="minorHAnsi"/>
          <w:lang w:val="en-US"/>
        </w:rPr>
        <w:t>,” Successive</w:t>
      </w:r>
      <w:r w:rsidRPr="00094B84">
        <w:rPr>
          <w:rFonts w:cstheme="minorHAnsi"/>
          <w:lang w:val="en-US"/>
        </w:rPr>
        <w:t xml:space="preserve">-station monthly streamflow prediction using a neuro-wavelet   technique,” </w:t>
      </w:r>
      <w:r w:rsidRPr="00094B84">
        <w:rPr>
          <w:rFonts w:cstheme="minorHAnsi"/>
          <w:i/>
          <w:iCs/>
          <w:lang w:val="en-US"/>
        </w:rPr>
        <w:t>Earth Science Informatics</w:t>
      </w:r>
      <w:r w:rsidRPr="00094B84">
        <w:rPr>
          <w:rFonts w:cstheme="minorHAnsi"/>
          <w:lang w:val="en-US"/>
        </w:rPr>
        <w:t>, vol.7, p.p. 217- 229, 2014.</w:t>
      </w:r>
    </w:p>
    <w:p w14:paraId="6DBD4152" w14:textId="486E239B" w:rsidR="000813AD" w:rsidRPr="00094B84" w:rsidRDefault="000813AD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Fonts w:cstheme="minorHAnsi"/>
          <w:lang w:val="en-US"/>
        </w:rPr>
      </w:pPr>
      <w:r w:rsidRPr="00094B84">
        <w:rPr>
          <w:rFonts w:cstheme="minorHAnsi"/>
          <w:lang w:val="en-US"/>
        </w:rPr>
        <w:t xml:space="preserve"> F. Bagheri, and A. Ajami “Determining the Contribution of   harmonic distortion generated by utility and customer in a radial   distribution system”. </w:t>
      </w:r>
      <w:r w:rsidRPr="00094B84">
        <w:rPr>
          <w:rFonts w:cstheme="minorHAnsi"/>
          <w:i/>
          <w:iCs/>
          <w:lang w:val="en-US"/>
        </w:rPr>
        <w:t>International review of automatic control (IRCAEO</w:t>
      </w:r>
      <w:proofErr w:type="gramStart"/>
      <w:r w:rsidRPr="00094B84">
        <w:rPr>
          <w:rFonts w:cstheme="minorHAnsi"/>
          <w:i/>
          <w:iCs/>
          <w:lang w:val="en-US"/>
        </w:rPr>
        <w:t>),</w:t>
      </w:r>
      <w:r w:rsidRPr="00094B84">
        <w:rPr>
          <w:rFonts w:cstheme="minorHAnsi"/>
          <w:lang w:val="en-US"/>
        </w:rPr>
        <w:t xml:space="preserve">  No</w:t>
      </w:r>
      <w:proofErr w:type="gramEnd"/>
      <w:r w:rsidRPr="00094B84">
        <w:rPr>
          <w:rFonts w:cstheme="minorHAnsi"/>
          <w:lang w:val="en-US"/>
        </w:rPr>
        <w:t>4-5. pp. 782-790. Italy.2011.</w:t>
      </w:r>
    </w:p>
    <w:p w14:paraId="107FEB7E" w14:textId="29BA5A8E" w:rsidR="000813AD" w:rsidRPr="00094B84" w:rsidRDefault="000813AD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Fonts w:cstheme="minorHAnsi"/>
          <w:lang w:val="en-US"/>
        </w:rPr>
      </w:pPr>
      <w:r w:rsidRPr="00094B84">
        <w:rPr>
          <w:rFonts w:cstheme="minorHAnsi"/>
          <w:lang w:val="en-US"/>
        </w:rPr>
        <w:t xml:space="preserve"> A. Ajami and F. Bagheri “Estimating the Harmonic Contributions of   Utility and Costumer in a Distorted Power System”. </w:t>
      </w:r>
      <w:r w:rsidRPr="00094B84">
        <w:rPr>
          <w:rFonts w:cstheme="minorHAnsi"/>
          <w:i/>
          <w:iCs/>
          <w:lang w:val="en-US"/>
        </w:rPr>
        <w:t>ECTI Transactions on   Electrical Eng., Electronics, and Communications,</w:t>
      </w:r>
      <w:r w:rsidRPr="00094B84">
        <w:rPr>
          <w:rFonts w:cstheme="minorHAnsi"/>
          <w:lang w:val="en-US"/>
        </w:rPr>
        <w:t xml:space="preserve"> No4-5. pp. 782-790.   Italy.2012.</w:t>
      </w:r>
    </w:p>
    <w:p w14:paraId="1679E843" w14:textId="383123B1" w:rsidR="000813AD" w:rsidRPr="00094B84" w:rsidRDefault="000813AD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Fonts w:cstheme="minorHAnsi"/>
          <w:lang w:val="en-US"/>
        </w:rPr>
      </w:pPr>
      <w:r w:rsidRPr="00094B84">
        <w:rPr>
          <w:rFonts w:cstheme="minorHAnsi"/>
          <w:lang w:val="en-US"/>
        </w:rPr>
        <w:t xml:space="preserve"> F. Bagheri, and J. Bagheri “power system loss reduction methods”.   </w:t>
      </w:r>
      <w:r w:rsidRPr="00094B84">
        <w:rPr>
          <w:rFonts w:cstheme="minorHAnsi"/>
          <w:i/>
          <w:iCs/>
          <w:lang w:val="en-US"/>
        </w:rPr>
        <w:t>Journal of Iranian ministry of energy</w:t>
      </w:r>
      <w:r w:rsidRPr="00094B84">
        <w:rPr>
          <w:rFonts w:cstheme="minorHAnsi"/>
          <w:lang w:val="en-US"/>
        </w:rPr>
        <w:t xml:space="preserve"> (PAYAM E NIROO), No176. pp.   49-53. Iran, 2005.</w:t>
      </w:r>
    </w:p>
    <w:p w14:paraId="5DD0219D" w14:textId="04972CB0" w:rsidR="000813AD" w:rsidRPr="00094B84" w:rsidRDefault="000813AD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Fonts w:cstheme="minorHAnsi"/>
          <w:lang w:val="en-US"/>
        </w:rPr>
      </w:pPr>
      <w:r w:rsidRPr="00094B84">
        <w:rPr>
          <w:rFonts w:cstheme="minorHAnsi"/>
          <w:lang w:val="en-US"/>
        </w:rPr>
        <w:lastRenderedPageBreak/>
        <w:t xml:space="preserve"> F.   Bagheri, S. </w:t>
      </w:r>
      <w:proofErr w:type="spellStart"/>
      <w:r w:rsidRPr="00094B84">
        <w:rPr>
          <w:rFonts w:cstheme="minorHAnsi"/>
          <w:lang w:val="en-US"/>
        </w:rPr>
        <w:t>Biricik</w:t>
      </w:r>
      <w:proofErr w:type="spellEnd"/>
      <w:r w:rsidRPr="00094B84">
        <w:rPr>
          <w:rFonts w:cstheme="minorHAnsi"/>
          <w:lang w:val="en-US"/>
        </w:rPr>
        <w:t xml:space="preserve"> and H. Komurcugil, “A DC Side </w:t>
      </w:r>
      <w:proofErr w:type="spellStart"/>
      <w:r w:rsidRPr="00094B84">
        <w:rPr>
          <w:rFonts w:cstheme="minorHAnsi"/>
          <w:lang w:val="en-US"/>
        </w:rPr>
        <w:t>Sensorless</w:t>
      </w:r>
      <w:proofErr w:type="spellEnd"/>
      <w:r w:rsidRPr="00094B84">
        <w:rPr>
          <w:rFonts w:cstheme="minorHAnsi"/>
          <w:lang w:val="en-US"/>
        </w:rPr>
        <w:t xml:space="preserve"> Single-Phase   Shunt Active Power Filter with a Second Order Sliding Mode Control” 14</w:t>
      </w:r>
      <w:r w:rsidR="0089748E" w:rsidRPr="00094B84">
        <w:rPr>
          <w:rFonts w:cstheme="minorHAnsi"/>
          <w:lang w:val="en-US"/>
        </w:rPr>
        <w:t>th Power</w:t>
      </w:r>
      <w:r w:rsidRPr="00094B84">
        <w:rPr>
          <w:rFonts w:cstheme="minorHAnsi"/>
          <w:lang w:val="en-US"/>
        </w:rPr>
        <w:t xml:space="preserve"> Electronics &amp; Drives: Systems and Technologies Conference (PEDSTC   2023), 2023, pp. 1-6,</w:t>
      </w:r>
    </w:p>
    <w:p w14:paraId="14A6649F" w14:textId="13A9B4D7" w:rsidR="000813AD" w:rsidRPr="00094B84" w:rsidRDefault="000813AD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Fonts w:cstheme="minorHAnsi"/>
          <w:lang w:val="en-US"/>
        </w:rPr>
      </w:pPr>
      <w:r w:rsidRPr="00094B84">
        <w:rPr>
          <w:rFonts w:cstheme="minorHAnsi"/>
          <w:lang w:val="en-US"/>
        </w:rPr>
        <w:t xml:space="preserve"> N.   Guler, F. Bagheri, S. Bayhan and H. Komurcugil, “Single-Inductor Buck–Boost   Inverter Based </w:t>
      </w:r>
      <w:proofErr w:type="spellStart"/>
      <w:r w:rsidRPr="00094B84">
        <w:rPr>
          <w:rFonts w:cstheme="minorHAnsi"/>
          <w:lang w:val="en-US"/>
        </w:rPr>
        <w:t>Transformerless</w:t>
      </w:r>
      <w:proofErr w:type="spellEnd"/>
      <w:r w:rsidRPr="00094B84">
        <w:rPr>
          <w:rFonts w:cstheme="minorHAnsi"/>
          <w:lang w:val="en-US"/>
        </w:rPr>
        <w:t xml:space="preserve"> Dynamic Voltage Restorer,” </w:t>
      </w:r>
      <w:r w:rsidRPr="00094B84">
        <w:rPr>
          <w:rFonts w:cstheme="minorHAnsi"/>
          <w:i/>
          <w:iCs/>
          <w:lang w:val="en-US"/>
        </w:rPr>
        <w:t>2022 3</w:t>
      </w:r>
      <w:proofErr w:type="gramStart"/>
      <w:r w:rsidRPr="00094B84">
        <w:rPr>
          <w:rFonts w:cstheme="minorHAnsi"/>
          <w:i/>
          <w:iCs/>
          <w:lang w:val="en-US"/>
        </w:rPr>
        <w:t>rd  International</w:t>
      </w:r>
      <w:proofErr w:type="gramEnd"/>
      <w:r w:rsidRPr="00094B84">
        <w:rPr>
          <w:rFonts w:cstheme="minorHAnsi"/>
          <w:i/>
          <w:iCs/>
          <w:lang w:val="en-US"/>
        </w:rPr>
        <w:t xml:space="preserve"> Conference on Smart Grid and Renewable Energy (SGRE)</w:t>
      </w:r>
      <w:r w:rsidRPr="00094B84">
        <w:rPr>
          <w:rFonts w:cstheme="minorHAnsi"/>
          <w:lang w:val="en-US"/>
        </w:rPr>
        <w:t>, 2022,   pp. 1-6.</w:t>
      </w:r>
    </w:p>
    <w:p w14:paraId="44A6232D" w14:textId="4E93E61B" w:rsidR="00794AA6" w:rsidRPr="00094B84" w:rsidRDefault="00794AA6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Style w:val="documentsinglecolumnCharacter"/>
          <w:rFonts w:eastAsia="Century Gothic" w:cstheme="minorHAnsi"/>
          <w:color w:val="000000"/>
        </w:rPr>
      </w:pPr>
      <w:r w:rsidRPr="00094B84">
        <w:rPr>
          <w:rStyle w:val="documentsinglecolumnCharacter"/>
          <w:rFonts w:eastAsia="Century Gothic" w:cstheme="minorHAnsi"/>
          <w:color w:val="000000"/>
        </w:rPr>
        <w:t xml:space="preserve"> F.   </w:t>
      </w:r>
      <w:r w:rsidRPr="00094B84">
        <w:rPr>
          <w:rFonts w:cstheme="minorHAnsi"/>
          <w:lang w:val="en-US"/>
        </w:rPr>
        <w:t>Bagheri</w:t>
      </w:r>
      <w:r w:rsidRPr="00094B84">
        <w:rPr>
          <w:rStyle w:val="documentsinglecolumnCharacter"/>
          <w:rFonts w:eastAsia="Century Gothic" w:cstheme="minorHAnsi"/>
          <w:color w:val="000000"/>
        </w:rPr>
        <w:t xml:space="preserve">, N. Guler, and H. Komurcugil, “Sliding Mode Current Observer for a   Bidirectional Dual Active Bridge Converter,” </w:t>
      </w:r>
      <w:r w:rsidRPr="00094B84">
        <w:rPr>
          <w:rStyle w:val="em"/>
          <w:rFonts w:eastAsia="Century Gothic" w:cstheme="minorHAnsi"/>
          <w:i/>
          <w:iCs/>
          <w:color w:val="000000"/>
        </w:rPr>
        <w:t>IECON 2021 – 47</w:t>
      </w:r>
      <w:proofErr w:type="gramStart"/>
      <w:r w:rsidRPr="00094B84">
        <w:rPr>
          <w:rStyle w:val="em"/>
          <w:rFonts w:eastAsia="Century Gothic" w:cstheme="minorHAnsi"/>
          <w:i/>
          <w:iCs/>
          <w:color w:val="000000"/>
        </w:rPr>
        <w:t>th  </w:t>
      </w:r>
      <w:proofErr w:type="spellStart"/>
      <w:r w:rsidRPr="00094B84">
        <w:rPr>
          <w:rStyle w:val="em"/>
          <w:rFonts w:eastAsia="Century Gothic" w:cstheme="minorHAnsi"/>
          <w:i/>
          <w:iCs/>
          <w:color w:val="000000"/>
        </w:rPr>
        <w:t>Annual</w:t>
      </w:r>
      <w:proofErr w:type="spellEnd"/>
      <w:proofErr w:type="gramEnd"/>
      <w:r w:rsidRPr="00094B84">
        <w:rPr>
          <w:rStyle w:val="em"/>
          <w:rFonts w:eastAsia="Century Gothic" w:cstheme="minorHAnsi"/>
          <w:i/>
          <w:iCs/>
          <w:color w:val="000000"/>
        </w:rPr>
        <w:t xml:space="preserve"> Conference of </w:t>
      </w:r>
      <w:proofErr w:type="spellStart"/>
      <w:r w:rsidRPr="00094B84">
        <w:rPr>
          <w:rStyle w:val="em"/>
          <w:rFonts w:eastAsia="Century Gothic" w:cstheme="minorHAnsi"/>
          <w:i/>
          <w:iCs/>
          <w:color w:val="000000"/>
        </w:rPr>
        <w:t>the</w:t>
      </w:r>
      <w:proofErr w:type="spellEnd"/>
      <w:r w:rsidRPr="00094B84">
        <w:rPr>
          <w:rStyle w:val="em"/>
          <w:rFonts w:eastAsia="Century Gothic" w:cstheme="minorHAnsi"/>
          <w:i/>
          <w:iCs/>
          <w:color w:val="000000"/>
        </w:rPr>
        <w:t xml:space="preserve"> IEEE Industrial Electronics Society</w:t>
      </w:r>
      <w:r w:rsidRPr="00094B84">
        <w:rPr>
          <w:rStyle w:val="documentsinglecolumnCharacter"/>
          <w:rFonts w:eastAsia="Century Gothic" w:cstheme="minorHAnsi"/>
          <w:color w:val="000000"/>
        </w:rPr>
        <w:t xml:space="preserve">, 2021, pp.   1-6,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doi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>: 10.1109/IECON48115.2021.9589703.</w:t>
      </w:r>
    </w:p>
    <w:p w14:paraId="34A03D21" w14:textId="0BD21B09" w:rsidR="00794AA6" w:rsidRPr="00094B84" w:rsidRDefault="00794AA6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Style w:val="documentsinglecolumnCharacter"/>
          <w:rFonts w:eastAsia="Century Gothic" w:cstheme="minorHAnsi"/>
          <w:color w:val="000000"/>
        </w:rPr>
      </w:pPr>
      <w:r w:rsidRPr="00094B84">
        <w:rPr>
          <w:rStyle w:val="documentsinglecolumnCharacter"/>
          <w:rFonts w:eastAsia="Century Gothic" w:cstheme="minorHAnsi"/>
          <w:color w:val="000000"/>
        </w:rPr>
        <w:t>F.   </w:t>
      </w:r>
      <w:r w:rsidRPr="00094B84">
        <w:rPr>
          <w:rFonts w:cstheme="minorHAnsi"/>
          <w:lang w:val="en-US"/>
        </w:rPr>
        <w:t>Bagheri</w:t>
      </w:r>
      <w:r w:rsidRPr="00094B84">
        <w:rPr>
          <w:rStyle w:val="documentsinglecolumnCharacter"/>
          <w:rFonts w:eastAsia="Century Gothic" w:cstheme="minorHAnsi"/>
          <w:color w:val="000000"/>
        </w:rPr>
        <w:t xml:space="preserve">, S. Bayhan and H. Komurcugil, “Sliding Mode Control of an Isolated   Inverter Based on Active Clamped Flyback-Forward Converter,” </w:t>
      </w:r>
      <w:r w:rsidRPr="00094B84">
        <w:rPr>
          <w:rStyle w:val="em"/>
          <w:rFonts w:eastAsia="Century Gothic" w:cstheme="minorHAnsi"/>
          <w:i/>
          <w:iCs/>
          <w:color w:val="000000"/>
        </w:rPr>
        <w:t xml:space="preserve">2021   IEEE 30th International </w:t>
      </w:r>
      <w:proofErr w:type="spellStart"/>
      <w:r w:rsidRPr="00094B84">
        <w:rPr>
          <w:rStyle w:val="em"/>
          <w:rFonts w:eastAsia="Century Gothic" w:cstheme="minorHAnsi"/>
          <w:i/>
          <w:iCs/>
          <w:color w:val="000000"/>
        </w:rPr>
        <w:t>Symposium</w:t>
      </w:r>
      <w:proofErr w:type="spellEnd"/>
      <w:r w:rsidRPr="00094B84">
        <w:rPr>
          <w:rStyle w:val="em"/>
          <w:rFonts w:eastAsia="Century Gothic" w:cstheme="minorHAnsi"/>
          <w:i/>
          <w:iCs/>
          <w:color w:val="000000"/>
        </w:rPr>
        <w:t xml:space="preserve"> on </w:t>
      </w:r>
      <w:proofErr w:type="spellStart"/>
      <w:r w:rsidRPr="00094B84">
        <w:rPr>
          <w:rStyle w:val="em"/>
          <w:rFonts w:eastAsia="Century Gothic" w:cstheme="minorHAnsi"/>
          <w:i/>
          <w:iCs/>
          <w:color w:val="000000"/>
        </w:rPr>
        <w:t>Industrial</w:t>
      </w:r>
      <w:proofErr w:type="spellEnd"/>
      <w:r w:rsidRPr="00094B84">
        <w:rPr>
          <w:rStyle w:val="em"/>
          <w:rFonts w:eastAsia="Century Gothic" w:cstheme="minorHAnsi"/>
          <w:i/>
          <w:iCs/>
          <w:color w:val="000000"/>
        </w:rPr>
        <w:t xml:space="preserve"> </w:t>
      </w:r>
      <w:proofErr w:type="spellStart"/>
      <w:r w:rsidRPr="00094B84">
        <w:rPr>
          <w:rStyle w:val="em"/>
          <w:rFonts w:eastAsia="Century Gothic" w:cstheme="minorHAnsi"/>
          <w:i/>
          <w:iCs/>
          <w:color w:val="000000"/>
        </w:rPr>
        <w:t>Electronics</w:t>
      </w:r>
      <w:proofErr w:type="spellEnd"/>
      <w:r w:rsidRPr="00094B84">
        <w:rPr>
          <w:rStyle w:val="em"/>
          <w:rFonts w:eastAsia="Century Gothic" w:cstheme="minorHAnsi"/>
          <w:i/>
          <w:iCs/>
          <w:color w:val="000000"/>
        </w:rPr>
        <w:t xml:space="preserve"> (ISIE</w:t>
      </w:r>
      <w:proofErr w:type="gramStart"/>
      <w:r w:rsidRPr="00094B84">
        <w:rPr>
          <w:rStyle w:val="em"/>
          <w:rFonts w:eastAsia="Century Gothic" w:cstheme="minorHAnsi"/>
          <w:i/>
          <w:iCs/>
          <w:color w:val="000000"/>
        </w:rPr>
        <w:t>)</w:t>
      </w:r>
      <w:r w:rsidRPr="00094B84">
        <w:rPr>
          <w:rStyle w:val="documentsinglecolumnCharacter"/>
          <w:rFonts w:eastAsia="Century Gothic" w:cstheme="minorHAnsi"/>
          <w:color w:val="000000"/>
        </w:rPr>
        <w:t>,   </w:t>
      </w:r>
      <w:proofErr w:type="gramEnd"/>
      <w:r w:rsidRPr="00094B84">
        <w:rPr>
          <w:rStyle w:val="documentsinglecolumnCharacter"/>
          <w:rFonts w:eastAsia="Century Gothic" w:cstheme="minorHAnsi"/>
          <w:color w:val="000000"/>
        </w:rPr>
        <w:t xml:space="preserve">2021,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pp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. 1-6,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doi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>: 10.1109/ISIE45552.2021.9576252.</w:t>
      </w:r>
    </w:p>
    <w:p w14:paraId="0255F548" w14:textId="24E45B32" w:rsidR="00794AA6" w:rsidRPr="00094B84" w:rsidRDefault="00794AA6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Style w:val="documentsinglecolumnCharacter"/>
          <w:rFonts w:eastAsia="Century Gothic" w:cstheme="minorHAnsi"/>
          <w:color w:val="000000"/>
        </w:rPr>
      </w:pPr>
      <w:r w:rsidRPr="00094B84">
        <w:rPr>
          <w:rStyle w:val="documentsinglecolumnCharacter"/>
          <w:rFonts w:eastAsia="Century Gothic" w:cstheme="minorHAnsi"/>
          <w:color w:val="000000"/>
        </w:rPr>
        <w:t xml:space="preserve"> F.   Bagheri, H. </w:t>
      </w:r>
      <w:r w:rsidRPr="00094B84">
        <w:rPr>
          <w:rFonts w:cstheme="minorHAnsi"/>
          <w:lang w:val="en-US"/>
        </w:rPr>
        <w:t>Komurcugil</w:t>
      </w:r>
      <w:r w:rsidRPr="00094B84">
        <w:rPr>
          <w:rStyle w:val="documentsinglecolumnCharacter"/>
          <w:rFonts w:eastAsia="Century Gothic" w:cstheme="minorHAnsi"/>
          <w:color w:val="000000"/>
        </w:rPr>
        <w:t xml:space="preserve"> and S. Bayhan, “Super Twisting Sliding-Mode Control of   Grid-Tied Quasi-Z-Source Inverters Under Distorted Grid Voltage,” </w:t>
      </w:r>
      <w:r w:rsidRPr="00094B84">
        <w:rPr>
          <w:rStyle w:val="em"/>
          <w:rFonts w:eastAsia="Century Gothic" w:cstheme="minorHAnsi"/>
          <w:i/>
          <w:iCs/>
          <w:color w:val="000000"/>
        </w:rPr>
        <w:t>2021   IEEE 30th International Symposium on Industrial Electronics (ISIE</w:t>
      </w:r>
      <w:proofErr w:type="gramStart"/>
      <w:r w:rsidRPr="00094B84">
        <w:rPr>
          <w:rStyle w:val="em"/>
          <w:rFonts w:eastAsia="Century Gothic" w:cstheme="minorHAnsi"/>
          <w:i/>
          <w:iCs/>
          <w:color w:val="000000"/>
        </w:rPr>
        <w:t>)</w:t>
      </w:r>
      <w:r w:rsidRPr="00094B84">
        <w:rPr>
          <w:rStyle w:val="documentsinglecolumnCharacter"/>
          <w:rFonts w:eastAsia="Century Gothic" w:cstheme="minorHAnsi"/>
          <w:color w:val="000000"/>
        </w:rPr>
        <w:t>,   </w:t>
      </w:r>
      <w:proofErr w:type="gramEnd"/>
      <w:r w:rsidRPr="00094B84">
        <w:rPr>
          <w:rStyle w:val="documentsinglecolumnCharacter"/>
          <w:rFonts w:eastAsia="Century Gothic" w:cstheme="minorHAnsi"/>
          <w:color w:val="000000"/>
        </w:rPr>
        <w:t xml:space="preserve">2021, pp. 1-6,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doi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>: 10.1109/ISIE45552.2021.9576453</w:t>
      </w:r>
    </w:p>
    <w:p w14:paraId="36AF79EA" w14:textId="52DD2066" w:rsidR="00794AA6" w:rsidRPr="00094B84" w:rsidRDefault="00794AA6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Style w:val="documentsinglecolumnCharacter"/>
          <w:rFonts w:eastAsia="Century Gothic" w:cstheme="minorHAnsi"/>
          <w:color w:val="000000"/>
        </w:rPr>
      </w:pPr>
      <w:r w:rsidRPr="00094B84">
        <w:rPr>
          <w:rStyle w:val="documentsinglecolumnCharacter"/>
          <w:rFonts w:eastAsia="Century Gothic" w:cstheme="minorHAnsi"/>
          <w:color w:val="000000"/>
        </w:rPr>
        <w:t xml:space="preserve"> F.   Bagheri, H.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Komurcugil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and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proofErr w:type="gramStart"/>
      <w:r w:rsidRPr="00094B84">
        <w:rPr>
          <w:rStyle w:val="documentsinglecolumnCharacter"/>
          <w:rFonts w:eastAsia="Century Gothic" w:cstheme="minorHAnsi"/>
          <w:color w:val="000000"/>
        </w:rPr>
        <w:t>S.Bayhan</w:t>
      </w:r>
      <w:proofErr w:type="spellEnd"/>
      <w:proofErr w:type="gramEnd"/>
      <w:r w:rsidRPr="00094B84">
        <w:rPr>
          <w:rStyle w:val="documentsinglecolumnCharacter"/>
          <w:rFonts w:eastAsia="Century Gothic" w:cstheme="minorHAnsi"/>
          <w:color w:val="000000"/>
        </w:rPr>
        <w:t xml:space="preserve">, “An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Effective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Double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Frequency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Ripple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  Suppression Based on Sliding- Mode Control for Cascaded Multilevel   Quasi-Z-Source Inverters,” </w:t>
      </w:r>
      <w:r w:rsidRPr="00094B84">
        <w:rPr>
          <w:rStyle w:val="em"/>
          <w:rFonts w:eastAsia="Century Gothic" w:cstheme="minorHAnsi"/>
          <w:i/>
          <w:iCs/>
          <w:color w:val="000000"/>
        </w:rPr>
        <w:t>29th IEEE International Symposium on   </w:t>
      </w:r>
      <w:proofErr w:type="spellStart"/>
      <w:r w:rsidRPr="00094B84">
        <w:rPr>
          <w:rStyle w:val="em"/>
          <w:rFonts w:eastAsia="Century Gothic" w:cstheme="minorHAnsi"/>
          <w:i/>
          <w:iCs/>
          <w:color w:val="000000"/>
        </w:rPr>
        <w:t>Industrial</w:t>
      </w:r>
      <w:proofErr w:type="spellEnd"/>
      <w:r w:rsidRPr="00094B84">
        <w:rPr>
          <w:rStyle w:val="em"/>
          <w:rFonts w:eastAsia="Century Gothic" w:cstheme="minorHAnsi"/>
          <w:i/>
          <w:iCs/>
          <w:color w:val="000000"/>
        </w:rPr>
        <w:t xml:space="preserve"> </w:t>
      </w:r>
      <w:proofErr w:type="spellStart"/>
      <w:r w:rsidRPr="00094B84">
        <w:rPr>
          <w:rStyle w:val="em"/>
          <w:rFonts w:eastAsia="Century Gothic" w:cstheme="minorHAnsi"/>
          <w:i/>
          <w:iCs/>
          <w:color w:val="000000"/>
        </w:rPr>
        <w:t>Electronics</w:t>
      </w:r>
      <w:proofErr w:type="spellEnd"/>
      <w:r w:rsidRPr="00094B84">
        <w:rPr>
          <w:rStyle w:val="em"/>
          <w:rFonts w:eastAsia="Century Gothic" w:cstheme="minorHAnsi"/>
          <w:i/>
          <w:iCs/>
          <w:color w:val="000000"/>
        </w:rPr>
        <w:t xml:space="preserve">, </w:t>
      </w:r>
      <w:proofErr w:type="spellStart"/>
      <w:r w:rsidRPr="00094B84">
        <w:rPr>
          <w:rStyle w:val="em"/>
          <w:rFonts w:eastAsia="Century Gothic" w:cstheme="minorHAnsi"/>
          <w:i/>
          <w:iCs/>
          <w:color w:val="000000"/>
        </w:rPr>
        <w:t>Delfth</w:t>
      </w:r>
      <w:proofErr w:type="spellEnd"/>
      <w:r w:rsidRPr="00094B84">
        <w:rPr>
          <w:rStyle w:val="em"/>
          <w:rFonts w:eastAsia="Century Gothic" w:cstheme="minorHAnsi"/>
          <w:i/>
          <w:iCs/>
          <w:color w:val="000000"/>
        </w:rPr>
        <w:t xml:space="preserve">, </w:t>
      </w:r>
      <w:proofErr w:type="spellStart"/>
      <w:r w:rsidRPr="00094B84">
        <w:rPr>
          <w:rStyle w:val="em"/>
          <w:rFonts w:eastAsia="Century Gothic" w:cstheme="minorHAnsi"/>
          <w:i/>
          <w:iCs/>
          <w:color w:val="000000"/>
        </w:rPr>
        <w:t>The</w:t>
      </w:r>
      <w:proofErr w:type="spellEnd"/>
      <w:r w:rsidRPr="00094B84">
        <w:rPr>
          <w:rStyle w:val="em"/>
          <w:rFonts w:eastAsia="Century Gothic" w:cstheme="minorHAnsi"/>
          <w:i/>
          <w:iCs/>
          <w:color w:val="000000"/>
        </w:rPr>
        <w:t xml:space="preserve"> </w:t>
      </w:r>
      <w:proofErr w:type="spellStart"/>
      <w:r w:rsidRPr="00094B84">
        <w:rPr>
          <w:rStyle w:val="em"/>
          <w:rFonts w:eastAsia="Century Gothic" w:cstheme="minorHAnsi"/>
          <w:i/>
          <w:iCs/>
          <w:color w:val="000000"/>
        </w:rPr>
        <w:t>Netherlands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>, 2020.</w:t>
      </w:r>
    </w:p>
    <w:p w14:paraId="04E4C6AD" w14:textId="09A6B065" w:rsidR="00794AA6" w:rsidRPr="00094B84" w:rsidRDefault="00794AA6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Style w:val="documentsinglecolumnCharacter"/>
          <w:rFonts w:eastAsia="Century Gothic" w:cstheme="minorHAnsi"/>
          <w:color w:val="000000"/>
        </w:rPr>
      </w:pPr>
      <w:r w:rsidRPr="00094B84">
        <w:rPr>
          <w:rStyle w:val="documentsinglecolumnCharacter"/>
          <w:rFonts w:eastAsia="Century Gothic" w:cstheme="minorHAnsi"/>
          <w:color w:val="000000"/>
        </w:rPr>
        <w:t xml:space="preserve"> S.   M. Rashid, P. Khadem Nazmi and F. Bagheri, “Adaptive predictive controller   design for nonlinear grid-connected PMSG based wind energy conversion system   using dynamic matrices,” </w:t>
      </w:r>
      <w:r w:rsidRPr="00094B84">
        <w:rPr>
          <w:rStyle w:val="em"/>
          <w:rFonts w:eastAsia="Century Gothic" w:cstheme="minorHAnsi"/>
          <w:i/>
          <w:iCs/>
          <w:color w:val="000000"/>
        </w:rPr>
        <w:t>2021 7th International Conference   on Control, Instrumentation and Automation (ICCIA)</w:t>
      </w:r>
      <w:r w:rsidRPr="00094B84">
        <w:rPr>
          <w:rStyle w:val="documentsinglecolumnCharacter"/>
          <w:rFonts w:eastAsia="Century Gothic" w:cstheme="minorHAnsi"/>
          <w:color w:val="000000"/>
        </w:rPr>
        <w:t xml:space="preserve">, 2021, pp. 1-5,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doi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>:   10.1109/ICCIA52082.2021.9403600</w:t>
      </w:r>
    </w:p>
    <w:p w14:paraId="57A69BF6" w14:textId="4E7DAE1B" w:rsidR="00794AA6" w:rsidRPr="00094B84" w:rsidRDefault="00794AA6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Style w:val="documentsinglecolumnCharacter"/>
          <w:rFonts w:eastAsia="Century Gothic" w:cstheme="minorHAnsi"/>
          <w:color w:val="000000"/>
        </w:rPr>
      </w:pPr>
      <w:r w:rsidRPr="00094B84">
        <w:rPr>
          <w:rStyle w:val="documentsinglecolumnCharacter"/>
          <w:rFonts w:eastAsia="Century Gothic" w:cstheme="minorHAnsi"/>
          <w:color w:val="000000"/>
        </w:rPr>
        <w:t xml:space="preserve"> F.   Bagheri, H. Komurcugil and S. Bayhan, “An Effective Double Frequency Ripple   Suppression Based on Sliding-Mode Control for Cascaded Multilevel   Quasi-Z-Source Inverters,” </w:t>
      </w:r>
      <w:r w:rsidRPr="00094B84">
        <w:rPr>
          <w:rStyle w:val="em"/>
          <w:rFonts w:eastAsia="Century Gothic" w:cstheme="minorHAnsi"/>
          <w:i/>
          <w:iCs/>
          <w:color w:val="000000"/>
        </w:rPr>
        <w:t>2020 IEEE 29th International   Symposium on Industrial Electronics (ISIE)</w:t>
      </w:r>
      <w:r w:rsidRPr="00094B84">
        <w:rPr>
          <w:rStyle w:val="documentsinglecolumnCharacter"/>
          <w:rFonts w:eastAsia="Century Gothic" w:cstheme="minorHAnsi"/>
          <w:color w:val="000000"/>
        </w:rPr>
        <w:t xml:space="preserve">, 2020, pp. 636-641,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doi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>:   10.1109/ISIE45063.2020.9152537.</w:t>
      </w:r>
    </w:p>
    <w:p w14:paraId="2DBA004A" w14:textId="2981A781" w:rsidR="00794AA6" w:rsidRPr="00094B84" w:rsidRDefault="00794AA6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Style w:val="documentsinglecolumnCharacter"/>
          <w:rFonts w:eastAsia="Century Gothic" w:cstheme="minorHAnsi"/>
          <w:color w:val="000000"/>
        </w:rPr>
      </w:pPr>
      <w:r w:rsidRPr="00094B84">
        <w:rPr>
          <w:rStyle w:val="documentsinglecolumnCharacter"/>
          <w:rFonts w:eastAsia="Century Gothic" w:cstheme="minorHAnsi"/>
          <w:color w:val="000000"/>
        </w:rPr>
        <w:t xml:space="preserve"> F.   Bagheri, H. Komurcugil, O.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Kukrer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, </w:t>
      </w:r>
      <w:proofErr w:type="spellStart"/>
      <w:proofErr w:type="gramStart"/>
      <w:r w:rsidRPr="00094B84">
        <w:rPr>
          <w:rStyle w:val="documentsinglecolumnCharacter"/>
          <w:rFonts w:eastAsia="Century Gothic" w:cstheme="minorHAnsi"/>
          <w:color w:val="000000"/>
        </w:rPr>
        <w:t>S.Bayhan</w:t>
      </w:r>
      <w:proofErr w:type="spellEnd"/>
      <w:proofErr w:type="gram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and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N,Guler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, “Modeling, Analysis   and Sliding Mode Controller Design of High Voltage Gain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Switched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>-Z-Source   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Inverter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,”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Cmpatibility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,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Power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Electronics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and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Power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Engineering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  (CPE-POWERENG), 13th IEEE International Conference,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Sonderborg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>,   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Denmark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>, 2019.</w:t>
      </w:r>
    </w:p>
    <w:p w14:paraId="53A9DB24" w14:textId="352C3ECA" w:rsidR="00794AA6" w:rsidRPr="00094B84" w:rsidRDefault="00794AA6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Style w:val="documentsinglecolumnCharacter"/>
          <w:rFonts w:eastAsia="Century Gothic" w:cstheme="minorHAnsi"/>
          <w:color w:val="000000"/>
        </w:rPr>
      </w:pPr>
      <w:r w:rsidRPr="00094B84">
        <w:rPr>
          <w:rStyle w:val="documentsinglecolumnCharacter"/>
          <w:rFonts w:eastAsia="Century Gothic" w:cstheme="minorHAnsi"/>
          <w:color w:val="000000"/>
        </w:rPr>
        <w:t xml:space="preserve"> F.   Bagheri, H. Komurcugil and O.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Kukrer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>, “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Modified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MIMO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sliding-mode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controller   with constant switching frequency for grid-connected LCL-filtered   quasi-Z-source inverter,” in Proc. Of 44th Annual Conf. of the   IEEE Industrial Electronics Society (IECON), pp. 3889-3894, Washington </w:t>
      </w:r>
      <w:proofErr w:type="gramStart"/>
      <w:r w:rsidRPr="00094B84">
        <w:rPr>
          <w:rStyle w:val="documentsinglecolumnCharacter"/>
          <w:rFonts w:eastAsia="Century Gothic" w:cstheme="minorHAnsi"/>
          <w:color w:val="000000"/>
        </w:rPr>
        <w:t>DC,   </w:t>
      </w:r>
      <w:proofErr w:type="gramEnd"/>
      <w:r w:rsidRPr="00094B84">
        <w:rPr>
          <w:rStyle w:val="documentsinglecolumnCharacter"/>
          <w:rFonts w:eastAsia="Century Gothic" w:cstheme="minorHAnsi"/>
          <w:color w:val="000000"/>
        </w:rPr>
        <w:t>USA, 2018.</w:t>
      </w:r>
    </w:p>
    <w:p w14:paraId="3648E020" w14:textId="02938B7E" w:rsidR="00794AA6" w:rsidRPr="00094B84" w:rsidRDefault="00794AA6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Style w:val="documentsinglecolumnCharacter"/>
          <w:rFonts w:eastAsia="Century Gothic" w:cstheme="minorHAnsi"/>
          <w:color w:val="000000"/>
        </w:rPr>
      </w:pPr>
      <w:r w:rsidRPr="00094B84">
        <w:rPr>
          <w:rStyle w:val="documentsinglecolumnCharacter"/>
          <w:rFonts w:eastAsia="Century Gothic" w:cstheme="minorHAnsi"/>
          <w:color w:val="000000"/>
        </w:rPr>
        <w:lastRenderedPageBreak/>
        <w:t xml:space="preserve"> </w:t>
      </w:r>
      <w:proofErr w:type="spellStart"/>
      <w:proofErr w:type="gramStart"/>
      <w:r w:rsidRPr="00094B84">
        <w:rPr>
          <w:rStyle w:val="documentsinglecolumnCharacter"/>
          <w:rFonts w:eastAsia="Century Gothic" w:cstheme="minorHAnsi"/>
          <w:color w:val="000000"/>
        </w:rPr>
        <w:t>F.Bagheri</w:t>
      </w:r>
      <w:proofErr w:type="spellEnd"/>
      <w:proofErr w:type="gramEnd"/>
      <w:r w:rsidRPr="00094B84">
        <w:rPr>
          <w:rStyle w:val="documentsinglecolumnCharacter"/>
          <w:rFonts w:eastAsia="Century Gothic" w:cstheme="minorHAnsi"/>
          <w:color w:val="000000"/>
        </w:rPr>
        <w:t>,   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H.Komurcugil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, O.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Kukrer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,”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Fixed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Switching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Frequency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Sliding-Mode Control   Methodology for Single-Phase LCL-Filtered Quasi-Z- Source Grid-Tied   Inverters,” Compatibility, Power Electronics and Power Engineering   (CPE-POWERENG), 12th IEEE International Conference, pp. 510-515, Doha, Qatar,   2018.</w:t>
      </w:r>
    </w:p>
    <w:p w14:paraId="2DC61E4A" w14:textId="50D2474A" w:rsidR="000813AD" w:rsidRPr="00094B84" w:rsidRDefault="00794AA6" w:rsidP="00764D3E">
      <w:pPr>
        <w:pStyle w:val="ListParagraph"/>
        <w:numPr>
          <w:ilvl w:val="0"/>
          <w:numId w:val="1"/>
        </w:numPr>
        <w:spacing w:after="0" w:line="360" w:lineRule="auto"/>
        <w:ind w:left="540" w:hanging="180"/>
        <w:jc w:val="both"/>
        <w:rPr>
          <w:rFonts w:cstheme="minorHAnsi"/>
          <w:lang w:val="en-US"/>
        </w:rPr>
      </w:pP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Danandeh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  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Mehr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A., Bagheri F.,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Reşatoğlu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R. “A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Genetic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Programming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Approach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to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  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Forecast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Daily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Electricity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Demand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.” 13th International Conference on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Theory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and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  Application of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Fuzzy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Systems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and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Soft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gramStart"/>
      <w:r w:rsidRPr="00094B84">
        <w:rPr>
          <w:rStyle w:val="documentsinglecolumnCharacter"/>
          <w:rFonts w:eastAsia="Century Gothic" w:cstheme="minorHAnsi"/>
          <w:color w:val="000000"/>
        </w:rPr>
        <w:t xml:space="preserve">Computing, 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Advances</w:t>
      </w:r>
      <w:proofErr w:type="spellEnd"/>
      <w:proofErr w:type="gramEnd"/>
      <w:r w:rsidRPr="00094B84">
        <w:rPr>
          <w:rStyle w:val="documentsinglecolumnCharacter"/>
          <w:rFonts w:eastAsia="Century Gothic" w:cstheme="minorHAnsi"/>
          <w:color w:val="000000"/>
        </w:rPr>
        <w:t xml:space="preserve"> in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Intelligent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Systems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and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Computing, </w:t>
      </w:r>
      <w:proofErr w:type="spellStart"/>
      <w:r w:rsidRPr="00094B84">
        <w:rPr>
          <w:rStyle w:val="documentsinglecolumnCharacter"/>
          <w:rFonts w:eastAsia="Century Gothic" w:cstheme="minorHAnsi"/>
          <w:color w:val="000000"/>
        </w:rPr>
        <w:t>vol</w:t>
      </w:r>
      <w:proofErr w:type="spellEnd"/>
      <w:r w:rsidRPr="00094B84">
        <w:rPr>
          <w:rStyle w:val="documentsinglecolumnCharacter"/>
          <w:rFonts w:eastAsia="Century Gothic" w:cstheme="minorHAnsi"/>
          <w:color w:val="000000"/>
        </w:rPr>
        <w:t xml:space="preserve"> 896. 2019</w:t>
      </w:r>
    </w:p>
    <w:p w14:paraId="6D8265C0" w14:textId="77777777" w:rsidR="00C129FC" w:rsidRPr="00094B84" w:rsidRDefault="00C129FC" w:rsidP="003A6E1F">
      <w:pPr>
        <w:spacing w:after="0" w:line="360" w:lineRule="auto"/>
        <w:ind w:left="708" w:firstLine="708"/>
        <w:rPr>
          <w:rFonts w:cstheme="minorHAnsi"/>
          <w:lang w:val="en-US"/>
        </w:rPr>
      </w:pPr>
    </w:p>
    <w:p w14:paraId="3E866E56" w14:textId="77777777" w:rsidR="00C129FC" w:rsidRPr="00094B84" w:rsidRDefault="00C129FC" w:rsidP="003A6E1F">
      <w:pPr>
        <w:spacing w:after="0" w:line="360" w:lineRule="auto"/>
        <w:ind w:left="708" w:firstLine="708"/>
        <w:rPr>
          <w:rFonts w:cstheme="minorHAnsi"/>
        </w:rPr>
      </w:pPr>
    </w:p>
    <w:p w14:paraId="4643AF2F" w14:textId="0DD5F2FF" w:rsidR="00C129FC" w:rsidRPr="00094B84" w:rsidRDefault="00C129FC" w:rsidP="00E73686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cstheme="minorHAnsi"/>
          <w:b/>
        </w:rPr>
      </w:pPr>
      <w:proofErr w:type="gramStart"/>
      <w:r w:rsidRPr="00094B84">
        <w:rPr>
          <w:rFonts w:cstheme="minorHAnsi"/>
          <w:b/>
        </w:rPr>
        <w:t xml:space="preserve">Atıf </w:t>
      </w:r>
      <w:r w:rsidR="0089748E" w:rsidRPr="00094B84">
        <w:rPr>
          <w:rFonts w:cstheme="minorHAnsi"/>
          <w:b/>
        </w:rPr>
        <w:t>:</w:t>
      </w:r>
      <w:proofErr w:type="gramEnd"/>
      <w:r w:rsidR="0089748E" w:rsidRPr="00094B84">
        <w:rPr>
          <w:rFonts w:cstheme="minorHAnsi"/>
          <w:b/>
        </w:rPr>
        <w:t xml:space="preserve"> 2</w:t>
      </w:r>
      <w:r w:rsidR="0025563C">
        <w:rPr>
          <w:rFonts w:cstheme="minorHAnsi"/>
          <w:b/>
        </w:rPr>
        <w:t>3</w:t>
      </w:r>
      <w:r w:rsidR="0089748E" w:rsidRPr="00094B84">
        <w:rPr>
          <w:rFonts w:cstheme="minorHAnsi"/>
          <w:b/>
        </w:rPr>
        <w:t>6</w:t>
      </w:r>
    </w:p>
    <w:p w14:paraId="2DA48507" w14:textId="6CF38B8C" w:rsidR="00C129FC" w:rsidRPr="00094B84" w:rsidRDefault="00285C4A" w:rsidP="00285C4A">
      <w:pPr>
        <w:spacing w:line="360" w:lineRule="auto"/>
        <w:ind w:left="1985" w:hanging="567"/>
        <w:jc w:val="both"/>
        <w:rPr>
          <w:rFonts w:cstheme="minorHAnsi"/>
        </w:rPr>
      </w:pPr>
      <w:r w:rsidRPr="00094B84">
        <w:rPr>
          <w:rFonts w:cstheme="minorHAnsi"/>
          <w:b/>
        </w:rPr>
        <w:t>14</w:t>
      </w:r>
      <w:r w:rsidR="00C129FC" w:rsidRPr="00094B84">
        <w:rPr>
          <w:rFonts w:cstheme="minorHAnsi"/>
          <w:b/>
        </w:rPr>
        <w:t>.1.</w:t>
      </w:r>
      <w:r w:rsidR="00C129FC" w:rsidRPr="00094B84">
        <w:rPr>
          <w:rFonts w:cstheme="minorHAnsi"/>
          <w:b/>
        </w:rPr>
        <w:tab/>
      </w:r>
      <w:r w:rsidR="00C129FC" w:rsidRPr="00094B84">
        <w:rPr>
          <w:rFonts w:cstheme="minorHAnsi"/>
        </w:rPr>
        <w:t>SCI, SCI-</w:t>
      </w:r>
      <w:proofErr w:type="spellStart"/>
      <w:r w:rsidR="00C129FC" w:rsidRPr="00094B84">
        <w:rPr>
          <w:rFonts w:cstheme="minorHAnsi"/>
        </w:rPr>
        <w:t>Expanded</w:t>
      </w:r>
      <w:proofErr w:type="spellEnd"/>
      <w:r w:rsidR="00C129FC" w:rsidRPr="00094B84">
        <w:rPr>
          <w:rFonts w:cstheme="minorHAnsi"/>
        </w:rPr>
        <w:t>, SSCI ve AHCI Kapsamındaki Dergilerde Yayınlanmış Makalelerde Atıf</w:t>
      </w:r>
      <w:r w:rsidRPr="00094B84">
        <w:rPr>
          <w:rFonts w:cstheme="minorHAnsi"/>
        </w:rPr>
        <w:t xml:space="preserve"> </w:t>
      </w:r>
      <w:r w:rsidR="00C129FC" w:rsidRPr="00094B84">
        <w:rPr>
          <w:rFonts w:cstheme="minorHAnsi"/>
        </w:rPr>
        <w:t>Sayı</w:t>
      </w:r>
      <w:r w:rsidRPr="00094B84">
        <w:rPr>
          <w:rFonts w:cstheme="minorHAnsi"/>
        </w:rPr>
        <w:t>sı</w:t>
      </w:r>
      <w:r w:rsidR="00C129FC" w:rsidRPr="00094B84">
        <w:rPr>
          <w:rFonts w:cstheme="minorHAnsi"/>
        </w:rPr>
        <w:t>:</w:t>
      </w:r>
      <w:r w:rsidR="00442F46" w:rsidRPr="00094B84">
        <w:rPr>
          <w:rFonts w:cstheme="minorHAnsi"/>
        </w:rPr>
        <w:t>1</w:t>
      </w:r>
      <w:r w:rsidR="0025563C">
        <w:rPr>
          <w:rFonts w:cstheme="minorHAnsi"/>
        </w:rPr>
        <w:t>8</w:t>
      </w:r>
      <w:r w:rsidR="00442F46" w:rsidRPr="00094B84">
        <w:rPr>
          <w:rFonts w:cstheme="minorHAnsi"/>
        </w:rPr>
        <w:t>0</w:t>
      </w:r>
    </w:p>
    <w:p w14:paraId="1B90270D" w14:textId="55D05F68" w:rsidR="00C129FC" w:rsidRPr="00094B84" w:rsidRDefault="00285C4A" w:rsidP="00285C4A">
      <w:pPr>
        <w:spacing w:line="360" w:lineRule="auto"/>
        <w:ind w:left="1985" w:hanging="567"/>
        <w:jc w:val="both"/>
        <w:rPr>
          <w:rFonts w:cstheme="minorHAnsi"/>
        </w:rPr>
      </w:pPr>
      <w:r w:rsidRPr="00094B84">
        <w:rPr>
          <w:rFonts w:cstheme="minorHAnsi"/>
          <w:b/>
        </w:rPr>
        <w:t>14</w:t>
      </w:r>
      <w:r w:rsidR="00C129FC" w:rsidRPr="00094B84">
        <w:rPr>
          <w:rFonts w:cstheme="minorHAnsi"/>
          <w:b/>
        </w:rPr>
        <w:t>.2.</w:t>
      </w:r>
      <w:r w:rsidR="00C129FC" w:rsidRPr="00094B84">
        <w:rPr>
          <w:rFonts w:cstheme="minorHAnsi"/>
        </w:rPr>
        <w:tab/>
        <w:t>Alan Endeksleri (Varsa) Kapsamındaki Dergilerde Yayımlanmış Makalelerde Atıf</w:t>
      </w:r>
      <w:r w:rsidRPr="00094B84">
        <w:rPr>
          <w:rFonts w:cstheme="minorHAnsi"/>
        </w:rPr>
        <w:t xml:space="preserve"> </w:t>
      </w:r>
      <w:r w:rsidR="00C129FC" w:rsidRPr="00094B84">
        <w:rPr>
          <w:rFonts w:cstheme="minorHAnsi"/>
        </w:rPr>
        <w:t>Sayı</w:t>
      </w:r>
      <w:r w:rsidRPr="00094B84">
        <w:rPr>
          <w:rFonts w:cstheme="minorHAnsi"/>
        </w:rPr>
        <w:t>sı</w:t>
      </w:r>
      <w:r w:rsidR="00C129FC" w:rsidRPr="00094B84">
        <w:rPr>
          <w:rFonts w:cstheme="minorHAnsi"/>
        </w:rPr>
        <w:t>:</w:t>
      </w:r>
      <w:r w:rsidR="00442F46" w:rsidRPr="00094B84">
        <w:rPr>
          <w:rFonts w:cstheme="minorHAnsi"/>
        </w:rPr>
        <w:t>2</w:t>
      </w:r>
    </w:p>
    <w:p w14:paraId="0436D878" w14:textId="08CC42E2" w:rsidR="00C129FC" w:rsidRPr="00094B84" w:rsidRDefault="00285C4A" w:rsidP="00285C4A">
      <w:pPr>
        <w:spacing w:line="360" w:lineRule="auto"/>
        <w:ind w:left="1985" w:hanging="567"/>
        <w:jc w:val="both"/>
        <w:rPr>
          <w:rFonts w:cstheme="minorHAnsi"/>
        </w:rPr>
      </w:pPr>
      <w:r w:rsidRPr="00094B84">
        <w:rPr>
          <w:rFonts w:cstheme="minorHAnsi"/>
          <w:b/>
        </w:rPr>
        <w:t>14</w:t>
      </w:r>
      <w:r w:rsidR="00C129FC" w:rsidRPr="00094B84">
        <w:rPr>
          <w:rFonts w:cstheme="minorHAnsi"/>
          <w:b/>
        </w:rPr>
        <w:t>.3.</w:t>
      </w:r>
      <w:r w:rsidR="00C129FC" w:rsidRPr="00094B84">
        <w:rPr>
          <w:rFonts w:cstheme="minorHAnsi"/>
        </w:rPr>
        <w:tab/>
        <w:t>Diğer Uluslararası Hakemli Dergiler</w:t>
      </w:r>
      <w:r w:rsidRPr="00094B84">
        <w:rPr>
          <w:rFonts w:cstheme="minorHAnsi"/>
        </w:rPr>
        <w:t xml:space="preserve">de Yayımlanmış Makalelerde Atıf </w:t>
      </w:r>
      <w:r w:rsidR="00C129FC" w:rsidRPr="00094B84">
        <w:rPr>
          <w:rFonts w:cstheme="minorHAnsi"/>
        </w:rPr>
        <w:t>Sayı</w:t>
      </w:r>
      <w:r w:rsidRPr="00094B84">
        <w:rPr>
          <w:rFonts w:cstheme="minorHAnsi"/>
        </w:rPr>
        <w:t>sı</w:t>
      </w:r>
      <w:r w:rsidR="00C129FC" w:rsidRPr="00094B84">
        <w:rPr>
          <w:rFonts w:cstheme="minorHAnsi"/>
        </w:rPr>
        <w:t>:</w:t>
      </w:r>
      <w:r w:rsidR="00442F46" w:rsidRPr="00094B84">
        <w:rPr>
          <w:rFonts w:cstheme="minorHAnsi"/>
        </w:rPr>
        <w:t>0</w:t>
      </w:r>
    </w:p>
    <w:p w14:paraId="471B36A8" w14:textId="1E5BA43B" w:rsidR="00C129FC" w:rsidRPr="00094B84" w:rsidRDefault="00285C4A" w:rsidP="00285C4A">
      <w:pPr>
        <w:spacing w:line="360" w:lineRule="auto"/>
        <w:ind w:left="1985" w:hanging="567"/>
        <w:jc w:val="both"/>
        <w:rPr>
          <w:rFonts w:cstheme="minorHAnsi"/>
        </w:rPr>
      </w:pPr>
      <w:r w:rsidRPr="00094B84">
        <w:rPr>
          <w:rFonts w:cstheme="minorHAnsi"/>
          <w:b/>
        </w:rPr>
        <w:t>14</w:t>
      </w:r>
      <w:r w:rsidR="00C129FC" w:rsidRPr="00094B84">
        <w:rPr>
          <w:rFonts w:cstheme="minorHAnsi"/>
          <w:b/>
        </w:rPr>
        <w:t>.4.</w:t>
      </w:r>
      <w:r w:rsidR="00C129FC" w:rsidRPr="00094B84">
        <w:rPr>
          <w:rFonts w:cstheme="minorHAnsi"/>
        </w:rPr>
        <w:tab/>
        <w:t>ULAKBİM Tarafından Taranan Ulusal Hakemli Dergiler</w:t>
      </w:r>
      <w:r w:rsidRPr="00094B84">
        <w:rPr>
          <w:rFonts w:cstheme="minorHAnsi"/>
        </w:rPr>
        <w:t xml:space="preserve">de Yayımlanmış Makalelerde Atıf </w:t>
      </w:r>
      <w:r w:rsidR="00C129FC" w:rsidRPr="00094B84">
        <w:rPr>
          <w:rFonts w:cstheme="minorHAnsi"/>
        </w:rPr>
        <w:t>Sayı</w:t>
      </w:r>
      <w:r w:rsidRPr="00094B84">
        <w:rPr>
          <w:rFonts w:cstheme="minorHAnsi"/>
        </w:rPr>
        <w:t>sı</w:t>
      </w:r>
      <w:r w:rsidR="00C129FC" w:rsidRPr="00094B84">
        <w:rPr>
          <w:rFonts w:cstheme="minorHAnsi"/>
        </w:rPr>
        <w:t>:</w:t>
      </w:r>
      <w:r w:rsidR="00442F46" w:rsidRPr="00094B84">
        <w:rPr>
          <w:rFonts w:cstheme="minorHAnsi"/>
        </w:rPr>
        <w:t>1</w:t>
      </w:r>
    </w:p>
    <w:p w14:paraId="7A0C944F" w14:textId="77777777" w:rsidR="00C129FC" w:rsidRPr="00094B84" w:rsidRDefault="00C129FC" w:rsidP="00285C4A">
      <w:pPr>
        <w:spacing w:line="360" w:lineRule="auto"/>
        <w:ind w:left="1985" w:hanging="567"/>
        <w:jc w:val="both"/>
        <w:rPr>
          <w:rFonts w:cstheme="minorHAnsi"/>
        </w:rPr>
      </w:pPr>
      <w:r w:rsidRPr="00094B84">
        <w:rPr>
          <w:rFonts w:cstheme="minorHAnsi"/>
          <w:b/>
        </w:rPr>
        <w:t>1</w:t>
      </w:r>
      <w:r w:rsidR="00285C4A" w:rsidRPr="00094B84">
        <w:rPr>
          <w:rFonts w:cstheme="minorHAnsi"/>
          <w:b/>
        </w:rPr>
        <w:t>4</w:t>
      </w:r>
      <w:r w:rsidRPr="00094B84">
        <w:rPr>
          <w:rFonts w:cstheme="minorHAnsi"/>
          <w:b/>
        </w:rPr>
        <w:t>.5.</w:t>
      </w:r>
      <w:r w:rsidRPr="00094B84">
        <w:rPr>
          <w:rFonts w:cstheme="minorHAnsi"/>
        </w:rPr>
        <w:tab/>
        <w:t>Diğer Ulusal Hakemli Dergiler</w:t>
      </w:r>
      <w:r w:rsidR="00285C4A" w:rsidRPr="00094B84">
        <w:rPr>
          <w:rFonts w:cstheme="minorHAnsi"/>
        </w:rPr>
        <w:t xml:space="preserve">de Yayımlanmış Makalelerde Atıf </w:t>
      </w:r>
      <w:r w:rsidRPr="00094B84">
        <w:rPr>
          <w:rFonts w:cstheme="minorHAnsi"/>
        </w:rPr>
        <w:t>Sayı</w:t>
      </w:r>
      <w:r w:rsidR="00285C4A" w:rsidRPr="00094B84">
        <w:rPr>
          <w:rFonts w:cstheme="minorHAnsi"/>
        </w:rPr>
        <w:t>sı</w:t>
      </w:r>
      <w:r w:rsidRPr="00094B84">
        <w:rPr>
          <w:rFonts w:cstheme="minorHAnsi"/>
        </w:rPr>
        <w:t>:</w:t>
      </w:r>
    </w:p>
    <w:p w14:paraId="4FA28D44" w14:textId="0FF4BAE2" w:rsidR="00C129FC" w:rsidRPr="00094B84" w:rsidRDefault="00C129FC" w:rsidP="00285C4A">
      <w:pPr>
        <w:spacing w:line="360" w:lineRule="auto"/>
        <w:ind w:left="1985" w:hanging="567"/>
        <w:jc w:val="both"/>
        <w:rPr>
          <w:rFonts w:cstheme="minorHAnsi"/>
        </w:rPr>
      </w:pPr>
      <w:r w:rsidRPr="00094B84">
        <w:rPr>
          <w:rFonts w:cstheme="minorHAnsi"/>
          <w:b/>
        </w:rPr>
        <w:t>1</w:t>
      </w:r>
      <w:r w:rsidR="00285C4A" w:rsidRPr="00094B84">
        <w:rPr>
          <w:rFonts w:cstheme="minorHAnsi"/>
          <w:b/>
        </w:rPr>
        <w:t>4</w:t>
      </w:r>
      <w:r w:rsidRPr="00094B84">
        <w:rPr>
          <w:rFonts w:cstheme="minorHAnsi"/>
          <w:b/>
        </w:rPr>
        <w:t>.6.</w:t>
      </w:r>
      <w:r w:rsidRPr="00094B84">
        <w:rPr>
          <w:rFonts w:cstheme="minorHAnsi"/>
        </w:rPr>
        <w:tab/>
        <w:t>Tanınmış Uluslararası Yayınevleri Tarafından Yayımlan</w:t>
      </w:r>
      <w:r w:rsidR="00285C4A" w:rsidRPr="00094B84">
        <w:rPr>
          <w:rFonts w:cstheme="minorHAnsi"/>
        </w:rPr>
        <w:t xml:space="preserve">mış Özgün Bilimsel Kitapta Atıf </w:t>
      </w:r>
      <w:r w:rsidRPr="00094B84">
        <w:rPr>
          <w:rFonts w:cstheme="minorHAnsi"/>
        </w:rPr>
        <w:t>Sayı</w:t>
      </w:r>
      <w:r w:rsidR="00285C4A" w:rsidRPr="00094B84">
        <w:rPr>
          <w:rFonts w:cstheme="minorHAnsi"/>
        </w:rPr>
        <w:t>sı</w:t>
      </w:r>
      <w:r w:rsidRPr="00094B84">
        <w:rPr>
          <w:rFonts w:cstheme="minorHAnsi"/>
        </w:rPr>
        <w:t>:</w:t>
      </w:r>
      <w:r w:rsidR="00442F46" w:rsidRPr="00094B84">
        <w:rPr>
          <w:rFonts w:cstheme="minorHAnsi"/>
        </w:rPr>
        <w:t>53</w:t>
      </w:r>
    </w:p>
    <w:p w14:paraId="4912D2FC" w14:textId="77777777" w:rsidR="00E73686" w:rsidRPr="00094B84" w:rsidRDefault="00285C4A" w:rsidP="00E73686">
      <w:pPr>
        <w:spacing w:line="360" w:lineRule="auto"/>
        <w:ind w:left="1985" w:hanging="567"/>
        <w:jc w:val="both"/>
        <w:rPr>
          <w:rFonts w:cstheme="minorHAnsi"/>
        </w:rPr>
      </w:pPr>
      <w:r w:rsidRPr="00094B84">
        <w:rPr>
          <w:rFonts w:cstheme="minorHAnsi"/>
          <w:b/>
        </w:rPr>
        <w:t>14</w:t>
      </w:r>
      <w:r w:rsidR="00C129FC" w:rsidRPr="00094B84">
        <w:rPr>
          <w:rFonts w:cstheme="minorHAnsi"/>
          <w:b/>
        </w:rPr>
        <w:t>.7.</w:t>
      </w:r>
      <w:r w:rsidR="00C129FC" w:rsidRPr="00094B84">
        <w:rPr>
          <w:rFonts w:cstheme="minorHAnsi"/>
        </w:rPr>
        <w:tab/>
        <w:t>Tanınmış Ulusal Yayınevleri Tarafından Yayımlan</w:t>
      </w:r>
      <w:r w:rsidRPr="00094B84">
        <w:rPr>
          <w:rFonts w:cstheme="minorHAnsi"/>
        </w:rPr>
        <w:t xml:space="preserve">mış Özgün Bilimsel Kitapta Atıf </w:t>
      </w:r>
      <w:r w:rsidR="00C129FC" w:rsidRPr="00094B84">
        <w:rPr>
          <w:rFonts w:cstheme="minorHAnsi"/>
        </w:rPr>
        <w:t>Sayı</w:t>
      </w:r>
      <w:r w:rsidRPr="00094B84">
        <w:rPr>
          <w:rFonts w:cstheme="minorHAnsi"/>
        </w:rPr>
        <w:t>sı</w:t>
      </w:r>
      <w:r w:rsidR="00C129FC" w:rsidRPr="00094B84">
        <w:rPr>
          <w:rFonts w:cstheme="minorHAnsi"/>
        </w:rPr>
        <w:t>:</w:t>
      </w:r>
      <w:r w:rsidR="00442F46" w:rsidRPr="00094B84">
        <w:rPr>
          <w:rFonts w:cstheme="minorHAnsi"/>
        </w:rPr>
        <w:t>0</w:t>
      </w:r>
    </w:p>
    <w:p w14:paraId="7E964741" w14:textId="39938B77" w:rsidR="00285C4A" w:rsidRPr="00094B84" w:rsidRDefault="00E73686" w:rsidP="00E73686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cstheme="minorHAnsi"/>
        </w:rPr>
      </w:pPr>
      <w:r w:rsidRPr="00094B84">
        <w:rPr>
          <w:rFonts w:cstheme="minorHAnsi"/>
          <w:b/>
        </w:rPr>
        <w:t>Projeler</w:t>
      </w:r>
    </w:p>
    <w:p w14:paraId="11481F0C" w14:textId="4057AA8C" w:rsidR="00B6694D" w:rsidRPr="00094B84" w:rsidRDefault="0025563C" w:rsidP="00B6694D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12</w:t>
      </w:r>
      <w:r w:rsidR="00285C4A" w:rsidRPr="00094B84">
        <w:rPr>
          <w:rFonts w:asciiTheme="minorHAnsi" w:hAnsiTheme="minorHAnsi" w:cstheme="minorHAnsi"/>
          <w:b/>
        </w:rPr>
        <w:t>.1.</w:t>
      </w:r>
      <w:r w:rsidR="00285C4A" w:rsidRPr="00094B84">
        <w:rPr>
          <w:rFonts w:asciiTheme="minorHAnsi" w:hAnsiTheme="minorHAnsi" w:cstheme="minorHAnsi"/>
          <w:b/>
        </w:rPr>
        <w:tab/>
      </w:r>
      <w:r w:rsidR="00285C4A" w:rsidRPr="00094B84">
        <w:rPr>
          <w:rFonts w:asciiTheme="minorHAnsi" w:hAnsiTheme="minorHAnsi" w:cstheme="minorHAnsi"/>
        </w:rPr>
        <w:t>Ulusal</w:t>
      </w:r>
      <w:r w:rsidR="00B6694D" w:rsidRPr="00094B84">
        <w:rPr>
          <w:rFonts w:asciiTheme="minorHAnsi" w:hAnsiTheme="minorHAnsi" w:cstheme="minorHAnsi"/>
        </w:rPr>
        <w:t xml:space="preserve">: </w:t>
      </w:r>
    </w:p>
    <w:p w14:paraId="587E67F0" w14:textId="327F32DD" w:rsidR="00B6694D" w:rsidRPr="00094B84" w:rsidRDefault="00B6694D" w:rsidP="00B6694D">
      <w:pPr>
        <w:pStyle w:val="NormalWeb"/>
        <w:rPr>
          <w:rFonts w:asciiTheme="minorHAnsi" w:hAnsiTheme="minorHAnsi" w:cstheme="minorHAnsi"/>
        </w:rPr>
      </w:pPr>
      <w:r w:rsidRPr="00094B84">
        <w:rPr>
          <w:rStyle w:val="Strong"/>
          <w:rFonts w:asciiTheme="minorHAnsi" w:hAnsiTheme="minorHAnsi" w:cstheme="minorHAnsi"/>
        </w:rPr>
        <w:t xml:space="preserve">3501 </w:t>
      </w:r>
      <w:proofErr w:type="spellStart"/>
      <w:r w:rsidRPr="00094B84">
        <w:rPr>
          <w:rStyle w:val="Strong"/>
          <w:rFonts w:asciiTheme="minorHAnsi" w:hAnsiTheme="minorHAnsi" w:cstheme="minorHAnsi"/>
        </w:rPr>
        <w:t>Kariyer</w:t>
      </w:r>
      <w:proofErr w:type="spellEnd"/>
      <w:r w:rsidRPr="00094B8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94B84">
        <w:rPr>
          <w:rStyle w:val="Strong"/>
          <w:rFonts w:asciiTheme="minorHAnsi" w:hAnsiTheme="minorHAnsi" w:cstheme="minorHAnsi"/>
        </w:rPr>
        <w:t>Geliştirme</w:t>
      </w:r>
      <w:proofErr w:type="spellEnd"/>
      <w:r w:rsidRPr="00094B8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094B84">
        <w:rPr>
          <w:rStyle w:val="Strong"/>
          <w:rFonts w:asciiTheme="minorHAnsi" w:hAnsiTheme="minorHAnsi" w:cstheme="minorHAnsi"/>
        </w:rPr>
        <w:t>Programı</w:t>
      </w:r>
      <w:proofErr w:type="spellEnd"/>
      <w:r w:rsidRPr="00094B84">
        <w:rPr>
          <w:rStyle w:val="Strong"/>
          <w:rFonts w:asciiTheme="minorHAnsi" w:hAnsiTheme="minorHAnsi" w:cstheme="minorHAnsi"/>
        </w:rPr>
        <w:t>:</w:t>
      </w:r>
      <w:r w:rsidRPr="00094B84">
        <w:rPr>
          <w:rFonts w:asciiTheme="minorHAnsi" w:hAnsiTheme="minorHAnsi" w:cstheme="minorHAnsi"/>
        </w:rPr>
        <w:br/>
      </w:r>
      <w:r w:rsidRPr="00094B84">
        <w:rPr>
          <w:rStyle w:val="Emphasis"/>
          <w:rFonts w:asciiTheme="minorHAnsi" w:hAnsiTheme="minorHAnsi" w:cstheme="minorHAnsi"/>
        </w:rPr>
        <w:t xml:space="preserve">120E430: </w:t>
      </w:r>
      <w:proofErr w:type="spellStart"/>
      <w:r w:rsidRPr="00094B84">
        <w:rPr>
          <w:rStyle w:val="Emphasis"/>
          <w:rFonts w:asciiTheme="minorHAnsi" w:hAnsiTheme="minorHAnsi" w:cstheme="minorHAnsi"/>
        </w:rPr>
        <w:t>İki</w:t>
      </w:r>
      <w:proofErr w:type="spellEnd"/>
      <w:r w:rsidRPr="00094B84">
        <w:rPr>
          <w:rStyle w:val="Emphasis"/>
          <w:rFonts w:asciiTheme="minorHAnsi" w:hAnsiTheme="minorHAnsi" w:cstheme="minorHAnsi"/>
        </w:rPr>
        <w:t xml:space="preserve"> </w:t>
      </w:r>
      <w:proofErr w:type="spellStart"/>
      <w:r w:rsidRPr="00094B84">
        <w:rPr>
          <w:rStyle w:val="Emphasis"/>
          <w:rFonts w:asciiTheme="minorHAnsi" w:hAnsiTheme="minorHAnsi" w:cstheme="minorHAnsi"/>
        </w:rPr>
        <w:t>Yönlü</w:t>
      </w:r>
      <w:proofErr w:type="spellEnd"/>
      <w:r w:rsidRPr="00094B84">
        <w:rPr>
          <w:rStyle w:val="Emphasis"/>
          <w:rFonts w:asciiTheme="minorHAnsi" w:hAnsiTheme="minorHAnsi" w:cstheme="minorHAnsi"/>
        </w:rPr>
        <w:t xml:space="preserve"> </w:t>
      </w:r>
      <w:proofErr w:type="spellStart"/>
      <w:r w:rsidRPr="00094B84">
        <w:rPr>
          <w:rStyle w:val="Emphasis"/>
          <w:rFonts w:asciiTheme="minorHAnsi" w:hAnsiTheme="minorHAnsi" w:cstheme="minorHAnsi"/>
        </w:rPr>
        <w:t>Çift</w:t>
      </w:r>
      <w:proofErr w:type="spellEnd"/>
      <w:r w:rsidRPr="00094B84">
        <w:rPr>
          <w:rStyle w:val="Emphasis"/>
          <w:rFonts w:asciiTheme="minorHAnsi" w:hAnsiTheme="minorHAnsi" w:cstheme="minorHAnsi"/>
        </w:rPr>
        <w:t xml:space="preserve"> </w:t>
      </w:r>
      <w:proofErr w:type="spellStart"/>
      <w:r w:rsidRPr="00094B84">
        <w:rPr>
          <w:rStyle w:val="Emphasis"/>
          <w:rFonts w:asciiTheme="minorHAnsi" w:hAnsiTheme="minorHAnsi" w:cstheme="minorHAnsi"/>
        </w:rPr>
        <w:t>Aktif</w:t>
      </w:r>
      <w:proofErr w:type="spellEnd"/>
      <w:r w:rsidRPr="00094B84">
        <w:rPr>
          <w:rStyle w:val="Emphasis"/>
          <w:rFonts w:asciiTheme="minorHAnsi" w:hAnsiTheme="minorHAnsi" w:cstheme="minorHAnsi"/>
        </w:rPr>
        <w:t xml:space="preserve"> DC-DC </w:t>
      </w:r>
      <w:proofErr w:type="spellStart"/>
      <w:r w:rsidRPr="00094B84">
        <w:rPr>
          <w:rStyle w:val="Emphasis"/>
          <w:rFonts w:asciiTheme="minorHAnsi" w:hAnsiTheme="minorHAnsi" w:cstheme="minorHAnsi"/>
        </w:rPr>
        <w:t>Konvertör</w:t>
      </w:r>
      <w:proofErr w:type="spellEnd"/>
      <w:r w:rsidRPr="00094B84">
        <w:rPr>
          <w:rStyle w:val="Emphasis"/>
          <w:rFonts w:asciiTheme="minorHAnsi" w:hAnsiTheme="minorHAnsi" w:cstheme="minorHAnsi"/>
        </w:rPr>
        <w:t xml:space="preserve"> </w:t>
      </w:r>
      <w:proofErr w:type="spellStart"/>
      <w:r w:rsidRPr="00094B84">
        <w:rPr>
          <w:rStyle w:val="Emphasis"/>
          <w:rFonts w:asciiTheme="minorHAnsi" w:hAnsiTheme="minorHAnsi" w:cstheme="minorHAnsi"/>
        </w:rPr>
        <w:t>Tasarımı</w:t>
      </w:r>
      <w:proofErr w:type="spellEnd"/>
      <w:r w:rsidRPr="00094B84">
        <w:rPr>
          <w:rStyle w:val="Emphasis"/>
          <w:rFonts w:asciiTheme="minorHAnsi" w:hAnsiTheme="minorHAnsi" w:cstheme="minorHAnsi"/>
        </w:rPr>
        <w:t xml:space="preserve"> </w:t>
      </w:r>
      <w:proofErr w:type="spellStart"/>
      <w:r w:rsidRPr="00094B84">
        <w:rPr>
          <w:rStyle w:val="Emphasis"/>
          <w:rFonts w:asciiTheme="minorHAnsi" w:hAnsiTheme="minorHAnsi" w:cstheme="minorHAnsi"/>
        </w:rPr>
        <w:t>ve</w:t>
      </w:r>
      <w:proofErr w:type="spellEnd"/>
      <w:r w:rsidRPr="00094B84">
        <w:rPr>
          <w:rStyle w:val="Emphasis"/>
          <w:rFonts w:asciiTheme="minorHAnsi" w:hAnsiTheme="minorHAnsi" w:cstheme="minorHAnsi"/>
        </w:rPr>
        <w:t xml:space="preserve"> </w:t>
      </w:r>
      <w:proofErr w:type="spellStart"/>
      <w:r w:rsidRPr="00094B84">
        <w:rPr>
          <w:rStyle w:val="Emphasis"/>
          <w:rFonts w:asciiTheme="minorHAnsi" w:hAnsiTheme="minorHAnsi" w:cstheme="minorHAnsi"/>
        </w:rPr>
        <w:t>Kayma</w:t>
      </w:r>
      <w:proofErr w:type="spellEnd"/>
      <w:r w:rsidRPr="00094B84">
        <w:rPr>
          <w:rStyle w:val="Emphasis"/>
          <w:rFonts w:asciiTheme="minorHAnsi" w:hAnsiTheme="minorHAnsi" w:cstheme="minorHAnsi"/>
        </w:rPr>
        <w:t xml:space="preserve"> </w:t>
      </w:r>
      <w:proofErr w:type="spellStart"/>
      <w:r w:rsidRPr="00094B84">
        <w:rPr>
          <w:rStyle w:val="Emphasis"/>
          <w:rFonts w:asciiTheme="minorHAnsi" w:hAnsiTheme="minorHAnsi" w:cstheme="minorHAnsi"/>
        </w:rPr>
        <w:t>Modlu</w:t>
      </w:r>
      <w:proofErr w:type="spellEnd"/>
      <w:r w:rsidRPr="00094B84">
        <w:rPr>
          <w:rStyle w:val="Emphasis"/>
          <w:rFonts w:asciiTheme="minorHAnsi" w:hAnsiTheme="minorHAnsi" w:cstheme="minorHAnsi"/>
        </w:rPr>
        <w:t xml:space="preserve"> </w:t>
      </w:r>
      <w:proofErr w:type="spellStart"/>
      <w:r w:rsidRPr="00094B84">
        <w:rPr>
          <w:rStyle w:val="Emphasis"/>
          <w:rFonts w:asciiTheme="minorHAnsi" w:hAnsiTheme="minorHAnsi" w:cstheme="minorHAnsi"/>
        </w:rPr>
        <w:t>Kontrol</w:t>
      </w:r>
      <w:proofErr w:type="spellEnd"/>
      <w:r w:rsidRPr="00094B84">
        <w:rPr>
          <w:rFonts w:asciiTheme="minorHAnsi" w:hAnsiTheme="minorHAnsi" w:cstheme="minorHAnsi"/>
        </w:rPr>
        <w:br/>
      </w:r>
      <w:r w:rsidRPr="00094B84">
        <w:rPr>
          <w:rStyle w:val="Strong"/>
          <w:rFonts w:asciiTheme="minorHAnsi" w:hAnsiTheme="minorHAnsi" w:cstheme="minorHAnsi"/>
        </w:rPr>
        <w:t>Sponsor:</w:t>
      </w:r>
      <w:r w:rsidRPr="00094B84">
        <w:rPr>
          <w:rFonts w:asciiTheme="minorHAnsi" w:hAnsiTheme="minorHAnsi" w:cstheme="minorHAnsi"/>
        </w:rPr>
        <w:t xml:space="preserve"> TÜBİTAK, 2020</w:t>
      </w:r>
    </w:p>
    <w:p w14:paraId="046652CF" w14:textId="6137BB8D" w:rsidR="00B6694D" w:rsidRPr="00094B84" w:rsidRDefault="00B6694D" w:rsidP="00B6694D">
      <w:pPr>
        <w:pStyle w:val="NormalWeb"/>
        <w:rPr>
          <w:rFonts w:asciiTheme="minorHAnsi" w:hAnsiTheme="minorHAnsi" w:cstheme="minorHAnsi"/>
        </w:rPr>
      </w:pPr>
      <w:r w:rsidRPr="00094B84">
        <w:rPr>
          <w:rStyle w:val="Strong"/>
          <w:rFonts w:asciiTheme="minorHAnsi" w:hAnsiTheme="minorHAnsi" w:cstheme="minorHAnsi"/>
        </w:rPr>
        <w:t>FGA-2023-8:</w:t>
      </w:r>
      <w:r w:rsidRPr="00094B84">
        <w:rPr>
          <w:rFonts w:asciiTheme="minorHAnsi" w:hAnsiTheme="minorHAnsi" w:cstheme="minorHAnsi"/>
        </w:rPr>
        <w:br/>
      </w:r>
      <w:r w:rsidRPr="00094B84">
        <w:rPr>
          <w:rStyle w:val="Emphasis"/>
          <w:rFonts w:asciiTheme="minorHAnsi" w:hAnsiTheme="minorHAnsi" w:cstheme="minorHAnsi"/>
        </w:rPr>
        <w:t xml:space="preserve">Akıllı </w:t>
      </w:r>
      <w:proofErr w:type="spellStart"/>
      <w:r w:rsidRPr="00094B84">
        <w:rPr>
          <w:rStyle w:val="Emphasis"/>
          <w:rFonts w:asciiTheme="minorHAnsi" w:hAnsiTheme="minorHAnsi" w:cstheme="minorHAnsi"/>
        </w:rPr>
        <w:t>Şebekeler</w:t>
      </w:r>
      <w:proofErr w:type="spellEnd"/>
      <w:r w:rsidRPr="00094B84">
        <w:rPr>
          <w:rStyle w:val="Emphasis"/>
          <w:rFonts w:asciiTheme="minorHAnsi" w:hAnsiTheme="minorHAnsi" w:cstheme="minorHAnsi"/>
        </w:rPr>
        <w:t xml:space="preserve"> </w:t>
      </w:r>
      <w:proofErr w:type="spellStart"/>
      <w:r w:rsidRPr="00094B84">
        <w:rPr>
          <w:rStyle w:val="Emphasis"/>
          <w:rFonts w:asciiTheme="minorHAnsi" w:hAnsiTheme="minorHAnsi" w:cstheme="minorHAnsi"/>
        </w:rPr>
        <w:t>için</w:t>
      </w:r>
      <w:proofErr w:type="spellEnd"/>
      <w:r w:rsidRPr="00094B84">
        <w:rPr>
          <w:rStyle w:val="Emphasis"/>
          <w:rFonts w:asciiTheme="minorHAnsi" w:hAnsiTheme="minorHAnsi" w:cstheme="minorHAnsi"/>
        </w:rPr>
        <w:t xml:space="preserve"> </w:t>
      </w:r>
      <w:proofErr w:type="spellStart"/>
      <w:r w:rsidRPr="00094B84">
        <w:rPr>
          <w:rStyle w:val="Emphasis"/>
          <w:rFonts w:asciiTheme="minorHAnsi" w:hAnsiTheme="minorHAnsi" w:cstheme="minorHAnsi"/>
        </w:rPr>
        <w:t>Çoklu</w:t>
      </w:r>
      <w:proofErr w:type="spellEnd"/>
      <w:r w:rsidRPr="00094B84">
        <w:rPr>
          <w:rStyle w:val="Emphasis"/>
          <w:rFonts w:asciiTheme="minorHAnsi" w:hAnsiTheme="minorHAnsi" w:cstheme="minorHAnsi"/>
        </w:rPr>
        <w:t xml:space="preserve"> </w:t>
      </w:r>
      <w:proofErr w:type="spellStart"/>
      <w:r w:rsidRPr="00094B84">
        <w:rPr>
          <w:rStyle w:val="Emphasis"/>
          <w:rFonts w:asciiTheme="minorHAnsi" w:hAnsiTheme="minorHAnsi" w:cstheme="minorHAnsi"/>
        </w:rPr>
        <w:t>Bağlantı</w:t>
      </w:r>
      <w:proofErr w:type="spellEnd"/>
      <w:r w:rsidRPr="00094B84">
        <w:rPr>
          <w:rStyle w:val="Emphasis"/>
          <w:rFonts w:asciiTheme="minorHAnsi" w:hAnsiTheme="minorHAnsi" w:cstheme="minorHAnsi"/>
        </w:rPr>
        <w:t xml:space="preserve"> </w:t>
      </w:r>
      <w:proofErr w:type="spellStart"/>
      <w:r w:rsidRPr="00094B84">
        <w:rPr>
          <w:rStyle w:val="Emphasis"/>
          <w:rFonts w:asciiTheme="minorHAnsi" w:hAnsiTheme="minorHAnsi" w:cstheme="minorHAnsi"/>
        </w:rPr>
        <w:t>Noktalı</w:t>
      </w:r>
      <w:proofErr w:type="spellEnd"/>
      <w:r w:rsidRPr="00094B84">
        <w:rPr>
          <w:rStyle w:val="Emphasis"/>
          <w:rFonts w:asciiTheme="minorHAnsi" w:hAnsiTheme="minorHAnsi" w:cstheme="minorHAnsi"/>
        </w:rPr>
        <w:t xml:space="preserve"> Akıllı </w:t>
      </w:r>
      <w:proofErr w:type="spellStart"/>
      <w:r w:rsidRPr="00094B84">
        <w:rPr>
          <w:rStyle w:val="Emphasis"/>
          <w:rFonts w:asciiTheme="minorHAnsi" w:hAnsiTheme="minorHAnsi" w:cstheme="minorHAnsi"/>
        </w:rPr>
        <w:t>Transformatör</w:t>
      </w:r>
      <w:proofErr w:type="spellEnd"/>
      <w:r w:rsidRPr="00094B84">
        <w:rPr>
          <w:rStyle w:val="Emphasis"/>
          <w:rFonts w:asciiTheme="minorHAnsi" w:hAnsiTheme="minorHAnsi" w:cstheme="minorHAnsi"/>
        </w:rPr>
        <w:t xml:space="preserve"> </w:t>
      </w:r>
      <w:proofErr w:type="spellStart"/>
      <w:r w:rsidRPr="00094B84">
        <w:rPr>
          <w:rStyle w:val="Emphasis"/>
          <w:rFonts w:asciiTheme="minorHAnsi" w:hAnsiTheme="minorHAnsi" w:cstheme="minorHAnsi"/>
        </w:rPr>
        <w:t>Tasarımı</w:t>
      </w:r>
      <w:proofErr w:type="spellEnd"/>
      <w:r w:rsidRPr="00094B84">
        <w:rPr>
          <w:rStyle w:val="Emphasis"/>
          <w:rFonts w:asciiTheme="minorHAnsi" w:hAnsiTheme="minorHAnsi" w:cstheme="minorHAnsi"/>
        </w:rPr>
        <w:t xml:space="preserve"> </w:t>
      </w:r>
      <w:proofErr w:type="spellStart"/>
      <w:r w:rsidRPr="00094B84">
        <w:rPr>
          <w:rStyle w:val="Emphasis"/>
          <w:rFonts w:asciiTheme="minorHAnsi" w:hAnsiTheme="minorHAnsi" w:cstheme="minorHAnsi"/>
        </w:rPr>
        <w:t>ve</w:t>
      </w:r>
      <w:proofErr w:type="spellEnd"/>
      <w:r w:rsidRPr="00094B84">
        <w:rPr>
          <w:rStyle w:val="Emphasis"/>
          <w:rFonts w:asciiTheme="minorHAnsi" w:hAnsiTheme="minorHAnsi" w:cstheme="minorHAnsi"/>
        </w:rPr>
        <w:t xml:space="preserve"> </w:t>
      </w:r>
      <w:proofErr w:type="spellStart"/>
      <w:r w:rsidRPr="00094B84">
        <w:rPr>
          <w:rStyle w:val="Emphasis"/>
          <w:rFonts w:asciiTheme="minorHAnsi" w:hAnsiTheme="minorHAnsi" w:cstheme="minorHAnsi"/>
        </w:rPr>
        <w:t>Kontrolü</w:t>
      </w:r>
      <w:proofErr w:type="spellEnd"/>
      <w:r w:rsidRPr="00094B84">
        <w:rPr>
          <w:rFonts w:asciiTheme="minorHAnsi" w:hAnsiTheme="minorHAnsi" w:cstheme="minorHAnsi"/>
        </w:rPr>
        <w:br/>
      </w:r>
      <w:r w:rsidRPr="00094B84">
        <w:rPr>
          <w:rStyle w:val="Strong"/>
          <w:rFonts w:asciiTheme="minorHAnsi" w:hAnsiTheme="minorHAnsi" w:cstheme="minorHAnsi"/>
        </w:rPr>
        <w:t>Sponsor:</w:t>
      </w:r>
      <w:r w:rsidRPr="00094B84">
        <w:rPr>
          <w:rFonts w:asciiTheme="minorHAnsi" w:hAnsiTheme="minorHAnsi" w:cstheme="minorHAnsi"/>
        </w:rPr>
        <w:t xml:space="preserve"> TÜBİTAK, 2022</w:t>
      </w:r>
    </w:p>
    <w:p w14:paraId="0254656D" w14:textId="2FD2070C" w:rsidR="00285C4A" w:rsidRPr="00094B84" w:rsidRDefault="00285C4A" w:rsidP="00E73686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094B84">
        <w:rPr>
          <w:rFonts w:cstheme="minorHAnsi"/>
        </w:rPr>
        <w:t>Uluslararası</w:t>
      </w:r>
    </w:p>
    <w:p w14:paraId="2E49B943" w14:textId="77777777" w:rsidR="00E73686" w:rsidRPr="00094B84" w:rsidRDefault="00E73686" w:rsidP="00E73686">
      <w:pPr>
        <w:pStyle w:val="NormalWeb"/>
        <w:rPr>
          <w:rStyle w:val="Strong"/>
          <w:rFonts w:asciiTheme="minorHAnsi" w:hAnsiTheme="minorHAnsi" w:cstheme="minorHAnsi"/>
        </w:rPr>
      </w:pPr>
      <w:r w:rsidRPr="00094B84">
        <w:rPr>
          <w:rStyle w:val="Strong"/>
          <w:rFonts w:asciiTheme="minorHAnsi" w:hAnsiTheme="minorHAnsi" w:cstheme="minorHAnsi"/>
        </w:rPr>
        <w:lastRenderedPageBreak/>
        <w:t>ZERODEFECT4PV</w:t>
      </w:r>
    </w:p>
    <w:p w14:paraId="5D55003A" w14:textId="77777777" w:rsidR="00E73686" w:rsidRPr="00094B84" w:rsidRDefault="00E73686" w:rsidP="00E73686">
      <w:pPr>
        <w:pStyle w:val="NormalWeb"/>
        <w:rPr>
          <w:rStyle w:val="Emphasis"/>
          <w:rFonts w:asciiTheme="minorHAnsi" w:hAnsiTheme="minorHAnsi" w:cstheme="minorHAnsi"/>
        </w:rPr>
      </w:pPr>
      <w:r w:rsidRPr="00094B84">
        <w:rPr>
          <w:rStyle w:val="Emphasis"/>
          <w:rFonts w:asciiTheme="minorHAnsi" w:hAnsiTheme="minorHAnsi" w:cstheme="minorHAnsi"/>
        </w:rPr>
        <w:t>Advanced Panel-Level Monitoring and Predictive Maintenance for Optimized Solar Plant Efficiency</w:t>
      </w:r>
    </w:p>
    <w:p w14:paraId="20F69673" w14:textId="77777777" w:rsidR="00E73686" w:rsidRPr="00094B84" w:rsidRDefault="00E73686" w:rsidP="00E73686">
      <w:pPr>
        <w:pStyle w:val="NormalWeb"/>
        <w:rPr>
          <w:rStyle w:val="Emphasis"/>
          <w:rFonts w:asciiTheme="minorHAnsi" w:hAnsiTheme="minorHAnsi" w:cstheme="minorHAnsi"/>
        </w:rPr>
      </w:pPr>
      <w:r w:rsidRPr="00094B84">
        <w:rPr>
          <w:rStyle w:val="Strong"/>
          <w:rFonts w:asciiTheme="minorHAnsi" w:hAnsiTheme="minorHAnsi" w:cstheme="minorHAnsi"/>
          <w:i/>
          <w:iCs/>
        </w:rPr>
        <w:t>Sponsor:</w:t>
      </w:r>
      <w:r w:rsidRPr="00094B84">
        <w:rPr>
          <w:rStyle w:val="Emphasis"/>
          <w:rFonts w:asciiTheme="minorHAnsi" w:hAnsiTheme="minorHAnsi" w:cstheme="minorHAnsi"/>
        </w:rPr>
        <w:t xml:space="preserve"> European Union, </w:t>
      </w:r>
      <w:r w:rsidRPr="00094B84">
        <w:rPr>
          <w:rFonts w:asciiTheme="minorHAnsi" w:hAnsiTheme="minorHAnsi" w:cstheme="minorHAnsi"/>
        </w:rPr>
        <w:t>ERA-NET SES ENERDIGIT ADDITIONAL JOINT CALL 2023</w:t>
      </w:r>
    </w:p>
    <w:p w14:paraId="037EBAD4" w14:textId="77777777" w:rsidR="00E73686" w:rsidRPr="00094B84" w:rsidRDefault="00E73686" w:rsidP="00E73686">
      <w:pPr>
        <w:spacing w:after="0" w:line="240" w:lineRule="auto"/>
        <w:rPr>
          <w:rFonts w:cstheme="minorHAnsi"/>
          <w:lang w:val="en-US"/>
        </w:rPr>
      </w:pPr>
    </w:p>
    <w:p w14:paraId="6A0AAC1E" w14:textId="77777777" w:rsidR="00B23BFA" w:rsidRPr="00094B84" w:rsidRDefault="00B23BFA" w:rsidP="00CA5642">
      <w:pPr>
        <w:spacing w:after="0" w:line="240" w:lineRule="auto"/>
        <w:rPr>
          <w:rFonts w:cstheme="minorHAnsi"/>
          <w:b/>
        </w:rPr>
      </w:pPr>
    </w:p>
    <w:p w14:paraId="3679DAA8" w14:textId="77777777" w:rsidR="00C129FC" w:rsidRPr="00094B84" w:rsidRDefault="00C129FC" w:rsidP="00CA5642">
      <w:pPr>
        <w:spacing w:after="0" w:line="240" w:lineRule="auto"/>
        <w:rPr>
          <w:rFonts w:cstheme="minorHAnsi"/>
          <w:b/>
        </w:rPr>
      </w:pPr>
    </w:p>
    <w:p w14:paraId="7BC63E1D" w14:textId="5A1D5482" w:rsidR="00CA5642" w:rsidRPr="00094B84" w:rsidRDefault="00003BD3" w:rsidP="00E73686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cstheme="minorHAnsi"/>
          <w:b/>
        </w:rPr>
      </w:pPr>
      <w:r w:rsidRPr="00094B84">
        <w:rPr>
          <w:rFonts w:cstheme="minorHAnsi"/>
          <w:b/>
        </w:rPr>
        <w:tab/>
        <w:t>Bilimsel ve Mesleki Kuruluşlara Üyelikler</w:t>
      </w:r>
    </w:p>
    <w:p w14:paraId="7F49CBA1" w14:textId="77777777" w:rsidR="00003BD3" w:rsidRPr="00094B84" w:rsidRDefault="00003BD3" w:rsidP="00CA5642">
      <w:pPr>
        <w:spacing w:after="0" w:line="240" w:lineRule="auto"/>
        <w:rPr>
          <w:rFonts w:cstheme="minorHAnsi"/>
          <w:b/>
        </w:rPr>
      </w:pPr>
      <w:r w:rsidRPr="00094B84">
        <w:rPr>
          <w:rFonts w:cstheme="minorHAnsi"/>
          <w:b/>
        </w:rPr>
        <w:t xml:space="preserve"> </w:t>
      </w:r>
    </w:p>
    <w:p w14:paraId="4D15CB4F" w14:textId="246E44F5" w:rsidR="003A6E1F" w:rsidRPr="00094B84" w:rsidRDefault="00B6694D" w:rsidP="00CA5642">
      <w:pPr>
        <w:spacing w:after="0" w:line="240" w:lineRule="auto"/>
        <w:rPr>
          <w:rFonts w:cstheme="minorHAnsi"/>
        </w:rPr>
      </w:pPr>
      <w:r w:rsidRPr="00094B84">
        <w:rPr>
          <w:rFonts w:cstheme="minorHAnsi"/>
        </w:rPr>
        <w:t>IEEE</w:t>
      </w:r>
      <w:r w:rsidR="001D72AA" w:rsidRPr="00094B84">
        <w:rPr>
          <w:rFonts w:cstheme="minorHAnsi"/>
        </w:rPr>
        <w:t xml:space="preserve"> </w:t>
      </w:r>
      <w:proofErr w:type="spellStart"/>
      <w:r w:rsidR="001D72AA" w:rsidRPr="00094B84">
        <w:rPr>
          <w:rFonts w:cstheme="minorHAnsi"/>
        </w:rPr>
        <w:t>Member</w:t>
      </w:r>
      <w:proofErr w:type="spellEnd"/>
    </w:p>
    <w:p w14:paraId="3F116A8A" w14:textId="765F6400" w:rsidR="00B6694D" w:rsidRPr="00094B84" w:rsidRDefault="00B6694D" w:rsidP="00CA5642">
      <w:pPr>
        <w:spacing w:after="0" w:line="240" w:lineRule="auto"/>
        <w:rPr>
          <w:rFonts w:cstheme="minorHAnsi"/>
        </w:rPr>
      </w:pPr>
      <w:r w:rsidRPr="00094B84">
        <w:rPr>
          <w:rFonts w:cstheme="minorHAnsi"/>
        </w:rPr>
        <w:t>IES</w:t>
      </w:r>
      <w:r w:rsidR="001D72AA" w:rsidRPr="00094B84">
        <w:rPr>
          <w:rFonts w:cstheme="minorHAnsi"/>
        </w:rPr>
        <w:t xml:space="preserve"> </w:t>
      </w:r>
      <w:proofErr w:type="spellStart"/>
      <w:r w:rsidR="001D72AA" w:rsidRPr="00094B84">
        <w:rPr>
          <w:rFonts w:cstheme="minorHAnsi"/>
        </w:rPr>
        <w:t>Member</w:t>
      </w:r>
      <w:proofErr w:type="spellEnd"/>
    </w:p>
    <w:p w14:paraId="53CE47C1" w14:textId="02A96E0F" w:rsidR="00B6694D" w:rsidRPr="00094B84" w:rsidRDefault="001D72AA" w:rsidP="00CA5642">
      <w:pPr>
        <w:spacing w:after="0" w:line="240" w:lineRule="auto"/>
        <w:rPr>
          <w:rFonts w:cstheme="minorHAnsi"/>
          <w:b/>
        </w:rPr>
      </w:pPr>
      <w:r w:rsidRPr="00094B84">
        <w:rPr>
          <w:rFonts w:cstheme="minorHAnsi"/>
        </w:rPr>
        <w:t xml:space="preserve">IEEE </w:t>
      </w:r>
      <w:proofErr w:type="spellStart"/>
      <w:r w:rsidRPr="00094B84">
        <w:rPr>
          <w:rFonts w:cstheme="minorHAnsi"/>
        </w:rPr>
        <w:t>Industrial</w:t>
      </w:r>
      <w:proofErr w:type="spellEnd"/>
      <w:r w:rsidRPr="00094B84">
        <w:rPr>
          <w:rFonts w:cstheme="minorHAnsi"/>
        </w:rPr>
        <w:t xml:space="preserve"> </w:t>
      </w:r>
      <w:proofErr w:type="spellStart"/>
      <w:r w:rsidRPr="00094B84">
        <w:rPr>
          <w:rFonts w:cstheme="minorHAnsi"/>
        </w:rPr>
        <w:t>Electronics</w:t>
      </w:r>
      <w:proofErr w:type="spellEnd"/>
      <w:r w:rsidRPr="00094B84">
        <w:rPr>
          <w:rFonts w:cstheme="minorHAnsi"/>
        </w:rPr>
        <w:t xml:space="preserve">, IEEE </w:t>
      </w:r>
      <w:proofErr w:type="spellStart"/>
      <w:r w:rsidRPr="00094B84">
        <w:rPr>
          <w:rFonts w:cstheme="minorHAnsi"/>
        </w:rPr>
        <w:t>Industrial</w:t>
      </w:r>
      <w:proofErr w:type="spellEnd"/>
      <w:r w:rsidRPr="00094B84">
        <w:rPr>
          <w:rFonts w:cstheme="minorHAnsi"/>
        </w:rPr>
        <w:t xml:space="preserve"> </w:t>
      </w:r>
      <w:proofErr w:type="spellStart"/>
      <w:r w:rsidRPr="00094B84">
        <w:rPr>
          <w:rFonts w:cstheme="minorHAnsi"/>
        </w:rPr>
        <w:t>Informatics</w:t>
      </w:r>
      <w:proofErr w:type="spellEnd"/>
      <w:r w:rsidRPr="00094B84">
        <w:rPr>
          <w:rFonts w:cstheme="minorHAnsi"/>
        </w:rPr>
        <w:t xml:space="preserve">, IEEE </w:t>
      </w:r>
      <w:proofErr w:type="spellStart"/>
      <w:r w:rsidRPr="00094B84">
        <w:rPr>
          <w:rFonts w:cstheme="minorHAnsi"/>
        </w:rPr>
        <w:t>Selected</w:t>
      </w:r>
      <w:proofErr w:type="spellEnd"/>
      <w:r w:rsidRPr="00094B84">
        <w:rPr>
          <w:rFonts w:cstheme="minorHAnsi"/>
        </w:rPr>
        <w:t xml:space="preserve"> </w:t>
      </w:r>
      <w:proofErr w:type="spellStart"/>
      <w:r w:rsidRPr="00094B84">
        <w:rPr>
          <w:rFonts w:cstheme="minorHAnsi"/>
        </w:rPr>
        <w:t>Topics</w:t>
      </w:r>
      <w:proofErr w:type="spellEnd"/>
      <w:r w:rsidRPr="00094B84">
        <w:rPr>
          <w:rFonts w:cstheme="minorHAnsi"/>
        </w:rPr>
        <w:t>, IET ve diğer IEEE dergilerinde endüstriyel konularla ilgili olarak 148'den fazla makale hakemliği yapmış bir dergi hakemiyim.</w:t>
      </w:r>
    </w:p>
    <w:p w14:paraId="58257E39" w14:textId="77777777" w:rsidR="006A6335" w:rsidRPr="00094B84" w:rsidRDefault="006A6335" w:rsidP="00CA5642">
      <w:pPr>
        <w:spacing w:after="0" w:line="240" w:lineRule="auto"/>
        <w:rPr>
          <w:rFonts w:cstheme="minorHAnsi"/>
          <w:b/>
        </w:rPr>
      </w:pPr>
    </w:p>
    <w:p w14:paraId="31683975" w14:textId="77777777" w:rsidR="00B23BFA" w:rsidRPr="00094B84" w:rsidRDefault="00B23BFA" w:rsidP="00CA5642">
      <w:pPr>
        <w:spacing w:after="0" w:line="240" w:lineRule="auto"/>
        <w:rPr>
          <w:rFonts w:cstheme="minorHAnsi"/>
          <w:b/>
        </w:rPr>
      </w:pPr>
    </w:p>
    <w:p w14:paraId="067114CD" w14:textId="77777777" w:rsidR="00B23BFA" w:rsidRPr="00094B84" w:rsidRDefault="00B23BFA" w:rsidP="00CA5642">
      <w:pPr>
        <w:spacing w:after="0" w:line="240" w:lineRule="auto"/>
        <w:rPr>
          <w:rFonts w:cstheme="minorHAnsi"/>
          <w:b/>
        </w:rPr>
      </w:pPr>
    </w:p>
    <w:p w14:paraId="3B37A10A" w14:textId="5AC8E22B" w:rsidR="00003BD3" w:rsidRPr="00094B84" w:rsidRDefault="00003BD3" w:rsidP="00E73686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cstheme="minorHAnsi"/>
          <w:b/>
        </w:rPr>
      </w:pPr>
      <w:r w:rsidRPr="00094B84">
        <w:rPr>
          <w:rFonts w:cstheme="minorHAnsi"/>
          <w:b/>
        </w:rPr>
        <w:t xml:space="preserve">Ödüller </w:t>
      </w:r>
    </w:p>
    <w:p w14:paraId="00B13C83" w14:textId="36CE6D8F" w:rsidR="00B6694D" w:rsidRPr="00380520" w:rsidRDefault="00380520" w:rsidP="0038052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80520">
        <w:rPr>
          <w:rFonts w:eastAsia="Times New Roman" w:cstheme="minorHAnsi"/>
          <w:b/>
          <w:sz w:val="24"/>
          <w:szCs w:val="24"/>
        </w:rPr>
        <w:t>TRNC</w:t>
      </w:r>
      <w:r w:rsidR="00B6694D" w:rsidRPr="00380520">
        <w:rPr>
          <w:rFonts w:eastAsia="Times New Roman" w:cstheme="minorHAnsi"/>
          <w:b/>
          <w:sz w:val="24"/>
          <w:szCs w:val="24"/>
        </w:rPr>
        <w:t xml:space="preserve"> Devlet Bursu (Doktora Eğitimi)</w:t>
      </w:r>
      <w:r w:rsidR="00B6694D" w:rsidRPr="00380520">
        <w:rPr>
          <w:rFonts w:eastAsia="Times New Roman" w:cstheme="minorHAnsi"/>
          <w:b/>
          <w:sz w:val="24"/>
          <w:szCs w:val="24"/>
        </w:rPr>
        <w:br/>
      </w:r>
      <w:r w:rsidR="00B6694D" w:rsidRPr="00380520">
        <w:rPr>
          <w:rFonts w:eastAsia="Times New Roman" w:cstheme="minorHAnsi"/>
          <w:sz w:val="24"/>
          <w:szCs w:val="24"/>
        </w:rPr>
        <w:t>Doğu Akdeniz Üniversitesi'nde doktora eğitimim için Kuzey Kıbrıs Türk Cumhuriyeti (KKTC) tarafından verilen başarı ödülü, 2015.</w:t>
      </w:r>
    </w:p>
    <w:p w14:paraId="2A6B20B1" w14:textId="4FACBDE0" w:rsidR="00B6694D" w:rsidRPr="00094B84" w:rsidRDefault="00B6694D" w:rsidP="0038052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80520">
        <w:rPr>
          <w:rFonts w:eastAsia="Times New Roman" w:cstheme="minorHAnsi"/>
          <w:b/>
          <w:sz w:val="24"/>
          <w:szCs w:val="24"/>
        </w:rPr>
        <w:t>IEEE</w:t>
      </w:r>
      <w:r w:rsidRPr="00094B84">
        <w:rPr>
          <w:rFonts w:eastAsia="Times New Roman" w:cstheme="minorHAnsi"/>
          <w:b/>
          <w:bCs/>
          <w:sz w:val="24"/>
          <w:szCs w:val="24"/>
        </w:rPr>
        <w:t>-IES Öğrenci Makale Seyahat Ödülü</w:t>
      </w:r>
      <w:r w:rsidRPr="00094B84">
        <w:rPr>
          <w:rFonts w:eastAsia="Times New Roman" w:cstheme="minorHAnsi"/>
          <w:sz w:val="24"/>
          <w:szCs w:val="24"/>
        </w:rPr>
        <w:br/>
        <w:t>12. IEEE Uluslararası Konferansı'nda sunulan makale için Doha, Katar, 2018'de verilen ödül.</w:t>
      </w:r>
    </w:p>
    <w:p w14:paraId="6AD1FB7E" w14:textId="3C8B9597" w:rsidR="00B6694D" w:rsidRPr="00094B84" w:rsidRDefault="00B6694D" w:rsidP="0038052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94B84">
        <w:rPr>
          <w:rFonts w:eastAsia="Times New Roman" w:cstheme="minorHAnsi"/>
          <w:b/>
          <w:bCs/>
          <w:sz w:val="24"/>
          <w:szCs w:val="24"/>
        </w:rPr>
        <w:t>TÜBİTAK Kariyer Geliştirme Programı (3501) Araştırma Destek Bursu</w:t>
      </w:r>
      <w:r w:rsidRPr="00094B84">
        <w:rPr>
          <w:rFonts w:eastAsia="Times New Roman" w:cstheme="minorHAnsi"/>
          <w:sz w:val="24"/>
          <w:szCs w:val="24"/>
        </w:rPr>
        <w:br/>
        <w:t>Yenilenebilir enerji sistemlerinin tasarımı, kontrolü ve uygulanması için Türkiye Bilimsel ve Teknolojik Araştırma Kurumu (TÜBİTAK) tarafından verilen destek bursu, 2020.</w:t>
      </w:r>
    </w:p>
    <w:p w14:paraId="14AA0A46" w14:textId="7139F8F9" w:rsidR="00B6694D" w:rsidRPr="00094B84" w:rsidRDefault="00B6694D" w:rsidP="0038052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94B84">
        <w:rPr>
          <w:rFonts w:eastAsia="Times New Roman" w:cstheme="minorHAnsi"/>
          <w:sz w:val="24"/>
          <w:szCs w:val="24"/>
        </w:rPr>
        <w:t xml:space="preserve"> </w:t>
      </w:r>
      <w:r w:rsidRPr="00094B84">
        <w:rPr>
          <w:rFonts w:eastAsia="Times New Roman" w:cstheme="minorHAnsi"/>
          <w:b/>
          <w:bCs/>
          <w:sz w:val="24"/>
          <w:szCs w:val="24"/>
        </w:rPr>
        <w:t>Doktora Programında Birincilikle Mezuniyet</w:t>
      </w:r>
      <w:r w:rsidRPr="00094B84">
        <w:rPr>
          <w:rFonts w:eastAsia="Times New Roman" w:cstheme="minorHAnsi"/>
          <w:sz w:val="24"/>
          <w:szCs w:val="24"/>
        </w:rPr>
        <w:br/>
        <w:t>Doğu Akdeniz Üniversitesi'nden birincilikle mezuniyet, 2019.</w:t>
      </w:r>
    </w:p>
    <w:p w14:paraId="3E04C96D" w14:textId="12E5FFE9" w:rsidR="00F406C8" w:rsidRPr="00094B84" w:rsidRDefault="00B6694D" w:rsidP="0038052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 w:rsidRPr="00094B84">
        <w:rPr>
          <w:rFonts w:eastAsia="Times New Roman" w:cstheme="minorHAnsi"/>
          <w:b/>
          <w:bCs/>
          <w:sz w:val="24"/>
          <w:szCs w:val="24"/>
        </w:rPr>
        <w:t>Yüksek Lisans Programında Birincilikle Mezuniyet</w:t>
      </w:r>
      <w:r w:rsidRPr="00094B84">
        <w:rPr>
          <w:rFonts w:eastAsia="Times New Roman" w:cstheme="minorHAnsi"/>
          <w:sz w:val="24"/>
          <w:szCs w:val="24"/>
        </w:rPr>
        <w:br/>
        <w:t xml:space="preserve">Azerbaycan </w:t>
      </w:r>
      <w:proofErr w:type="spellStart"/>
      <w:r w:rsidRPr="00094B84">
        <w:rPr>
          <w:rFonts w:eastAsia="Times New Roman" w:cstheme="minorHAnsi"/>
          <w:sz w:val="24"/>
          <w:szCs w:val="24"/>
        </w:rPr>
        <w:t>Shahid</w:t>
      </w:r>
      <w:proofErr w:type="spellEnd"/>
      <w:r w:rsidRPr="00094B8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4B84">
        <w:rPr>
          <w:rFonts w:eastAsia="Times New Roman" w:cstheme="minorHAnsi"/>
          <w:sz w:val="24"/>
          <w:szCs w:val="24"/>
        </w:rPr>
        <w:t>Madani</w:t>
      </w:r>
      <w:proofErr w:type="spellEnd"/>
      <w:r w:rsidRPr="00094B84">
        <w:rPr>
          <w:rFonts w:eastAsia="Times New Roman" w:cstheme="minorHAnsi"/>
          <w:sz w:val="24"/>
          <w:szCs w:val="24"/>
        </w:rPr>
        <w:t xml:space="preserve"> Üniversitesi'nden birincilikle mezuniyet, 2010.</w:t>
      </w:r>
    </w:p>
    <w:p w14:paraId="58B02AFF" w14:textId="77777777" w:rsidR="00B23BFA" w:rsidRPr="00094B84" w:rsidRDefault="00B23BFA" w:rsidP="00CA5642">
      <w:pPr>
        <w:spacing w:after="0" w:line="240" w:lineRule="auto"/>
        <w:rPr>
          <w:rFonts w:cstheme="minorHAnsi"/>
          <w:b/>
        </w:rPr>
      </w:pPr>
    </w:p>
    <w:p w14:paraId="796E4EA7" w14:textId="77777777" w:rsidR="00B23BFA" w:rsidRPr="00094B84" w:rsidRDefault="00B23BFA" w:rsidP="00CA5642">
      <w:pPr>
        <w:spacing w:after="0" w:line="240" w:lineRule="auto"/>
        <w:rPr>
          <w:rFonts w:cstheme="minorHAnsi"/>
          <w:b/>
        </w:rPr>
      </w:pPr>
    </w:p>
    <w:p w14:paraId="17CC4A97" w14:textId="77777777" w:rsidR="00F406C8" w:rsidRPr="00094B84" w:rsidRDefault="00F406C8" w:rsidP="00CA5642">
      <w:pPr>
        <w:spacing w:after="0" w:line="240" w:lineRule="auto"/>
        <w:rPr>
          <w:rFonts w:cstheme="minorHAnsi"/>
          <w:b/>
        </w:rPr>
      </w:pPr>
    </w:p>
    <w:p w14:paraId="3799D24B" w14:textId="3447D536" w:rsidR="00B23BFA" w:rsidRPr="00094B84" w:rsidRDefault="00EA1E85" w:rsidP="008741F1">
      <w:pPr>
        <w:pStyle w:val="NormalWeb"/>
        <w:rPr>
          <w:rFonts w:asciiTheme="minorHAnsi" w:hAnsiTheme="minorHAnsi" w:cstheme="minorHAnsi"/>
          <w:b/>
          <w:lang w:val="tr-TR"/>
        </w:rPr>
      </w:pPr>
      <w:r w:rsidRPr="00094B84">
        <w:rPr>
          <w:rFonts w:asciiTheme="minorHAnsi" w:hAnsiTheme="minorHAnsi" w:cstheme="minorHAnsi"/>
          <w:lang w:val="tr-TR"/>
        </w:rPr>
        <w:br/>
      </w:r>
      <w:r w:rsidRPr="00094B84">
        <w:rPr>
          <w:rFonts w:asciiTheme="minorHAnsi" w:hAnsiTheme="minorHAnsi" w:cstheme="minorHAnsi"/>
          <w:lang w:val="tr-TR"/>
        </w:rPr>
        <w:br/>
      </w:r>
    </w:p>
    <w:p w14:paraId="23255A58" w14:textId="77777777" w:rsidR="00B23BFA" w:rsidRPr="00094B84" w:rsidRDefault="00B23BFA" w:rsidP="00CA5642">
      <w:pPr>
        <w:spacing w:after="0" w:line="240" w:lineRule="auto"/>
        <w:rPr>
          <w:rFonts w:cstheme="minorHAnsi"/>
          <w:b/>
        </w:rPr>
      </w:pPr>
    </w:p>
    <w:p w14:paraId="6B07A64D" w14:textId="77777777" w:rsidR="00B23BFA" w:rsidRPr="00094B84" w:rsidRDefault="00B23BFA" w:rsidP="00CA5642">
      <w:pPr>
        <w:spacing w:after="0" w:line="240" w:lineRule="auto"/>
        <w:rPr>
          <w:rFonts w:cstheme="minorHAnsi"/>
          <w:b/>
        </w:rPr>
      </w:pPr>
    </w:p>
    <w:sectPr w:rsidR="00B23BFA" w:rsidRPr="00094B84" w:rsidSect="003A6E1F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1DD04" w14:textId="77777777" w:rsidR="00DE6663" w:rsidRDefault="00DE6663" w:rsidP="00F406C8">
      <w:pPr>
        <w:spacing w:after="0" w:line="240" w:lineRule="auto"/>
      </w:pPr>
      <w:r>
        <w:separator/>
      </w:r>
    </w:p>
  </w:endnote>
  <w:endnote w:type="continuationSeparator" w:id="0">
    <w:p w14:paraId="6DD1AED5" w14:textId="77777777" w:rsidR="00DE6663" w:rsidRDefault="00DE6663" w:rsidP="00F4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4981925"/>
      <w:docPartObj>
        <w:docPartGallery w:val="Page Numbers (Bottom of Page)"/>
        <w:docPartUnique/>
      </w:docPartObj>
    </w:sdtPr>
    <w:sdtContent>
      <w:p w14:paraId="40742E94" w14:textId="77777777" w:rsidR="00C129FC" w:rsidRDefault="00C129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C30">
          <w:rPr>
            <w:noProof/>
          </w:rPr>
          <w:t>1</w:t>
        </w:r>
        <w:r>
          <w:fldChar w:fldCharType="end"/>
        </w:r>
      </w:p>
    </w:sdtContent>
  </w:sdt>
  <w:p w14:paraId="442BA8A0" w14:textId="77777777" w:rsidR="00F406C8" w:rsidRDefault="00F40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21043" w14:textId="77777777" w:rsidR="00DE6663" w:rsidRDefault="00DE6663" w:rsidP="00F406C8">
      <w:pPr>
        <w:spacing w:after="0" w:line="240" w:lineRule="auto"/>
      </w:pPr>
      <w:r>
        <w:separator/>
      </w:r>
    </w:p>
  </w:footnote>
  <w:footnote w:type="continuationSeparator" w:id="0">
    <w:p w14:paraId="5BD41103" w14:textId="77777777" w:rsidR="00DE6663" w:rsidRDefault="00DE6663" w:rsidP="00F4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5DD05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EACB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7C45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83206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101A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181E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FAA3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EFAF2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F47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A6B2836"/>
    <w:multiLevelType w:val="hybridMultilevel"/>
    <w:tmpl w:val="A0880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56E3"/>
    <w:multiLevelType w:val="hybridMultilevel"/>
    <w:tmpl w:val="0D364470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554A3F57"/>
    <w:multiLevelType w:val="hybridMultilevel"/>
    <w:tmpl w:val="37BA5108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5C671F36"/>
    <w:multiLevelType w:val="hybridMultilevel"/>
    <w:tmpl w:val="37BA5108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768B7860"/>
    <w:multiLevelType w:val="multilevel"/>
    <w:tmpl w:val="9702A2C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.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68306103">
    <w:abstractNumId w:val="3"/>
  </w:num>
  <w:num w:numId="2" w16cid:durableId="973371181">
    <w:abstractNumId w:val="0"/>
  </w:num>
  <w:num w:numId="3" w16cid:durableId="67004219">
    <w:abstractNumId w:val="4"/>
  </w:num>
  <w:num w:numId="4" w16cid:durableId="955873635">
    <w:abstractNumId w:val="1"/>
  </w:num>
  <w:num w:numId="5" w16cid:durableId="1773470432">
    <w:abstractNumId w:val="5"/>
  </w:num>
  <w:num w:numId="6" w16cid:durableId="811097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1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D3"/>
    <w:rsid w:val="00003BD3"/>
    <w:rsid w:val="0005502F"/>
    <w:rsid w:val="000559C7"/>
    <w:rsid w:val="000813AD"/>
    <w:rsid w:val="00094B84"/>
    <w:rsid w:val="001D62E7"/>
    <w:rsid w:val="001D72AA"/>
    <w:rsid w:val="0022289C"/>
    <w:rsid w:val="00225A16"/>
    <w:rsid w:val="0025563C"/>
    <w:rsid w:val="00273C93"/>
    <w:rsid w:val="00285C4A"/>
    <w:rsid w:val="002D21DD"/>
    <w:rsid w:val="00380520"/>
    <w:rsid w:val="003A6E1F"/>
    <w:rsid w:val="003E7BAD"/>
    <w:rsid w:val="00442F46"/>
    <w:rsid w:val="00452D79"/>
    <w:rsid w:val="00476C30"/>
    <w:rsid w:val="00551357"/>
    <w:rsid w:val="005D5347"/>
    <w:rsid w:val="005E29D5"/>
    <w:rsid w:val="006A6335"/>
    <w:rsid w:val="00707D5E"/>
    <w:rsid w:val="00764D3E"/>
    <w:rsid w:val="007740D3"/>
    <w:rsid w:val="00794AA6"/>
    <w:rsid w:val="007C4BA5"/>
    <w:rsid w:val="007D64D2"/>
    <w:rsid w:val="008741F1"/>
    <w:rsid w:val="0089748E"/>
    <w:rsid w:val="008A1615"/>
    <w:rsid w:val="008C28E5"/>
    <w:rsid w:val="008E473D"/>
    <w:rsid w:val="009C530B"/>
    <w:rsid w:val="00B04C0B"/>
    <w:rsid w:val="00B23BFA"/>
    <w:rsid w:val="00B6694D"/>
    <w:rsid w:val="00B74742"/>
    <w:rsid w:val="00C129FC"/>
    <w:rsid w:val="00C164E9"/>
    <w:rsid w:val="00C91E84"/>
    <w:rsid w:val="00CA5642"/>
    <w:rsid w:val="00D15451"/>
    <w:rsid w:val="00DE0F33"/>
    <w:rsid w:val="00DE6663"/>
    <w:rsid w:val="00E73686"/>
    <w:rsid w:val="00EA1E85"/>
    <w:rsid w:val="00F406C8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F4C53"/>
  <w15:docId w15:val="{0ADFFB72-9F31-4DF1-8A51-CF7F0694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6C8"/>
  </w:style>
  <w:style w:type="paragraph" w:styleId="Footer">
    <w:name w:val="footer"/>
    <w:basedOn w:val="Normal"/>
    <w:link w:val="FooterChar"/>
    <w:uiPriority w:val="99"/>
    <w:unhideWhenUsed/>
    <w:rsid w:val="00F4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6C8"/>
  </w:style>
  <w:style w:type="paragraph" w:styleId="BalloonText">
    <w:name w:val="Balloon Text"/>
    <w:basedOn w:val="Normal"/>
    <w:link w:val="BalloonTextChar"/>
    <w:uiPriority w:val="99"/>
    <w:semiHidden/>
    <w:unhideWhenUsed/>
    <w:rsid w:val="00B7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74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6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6694D"/>
    <w:rPr>
      <w:b/>
      <w:bCs/>
    </w:rPr>
  </w:style>
  <w:style w:type="character" w:styleId="Emphasis">
    <w:name w:val="Emphasis"/>
    <w:basedOn w:val="DefaultParagraphFont"/>
    <w:uiPriority w:val="20"/>
    <w:qFormat/>
    <w:rsid w:val="00B6694D"/>
    <w:rPr>
      <w:i/>
      <w:iCs/>
    </w:rPr>
  </w:style>
  <w:style w:type="paragraph" w:styleId="ListParagraph">
    <w:name w:val="List Paragraph"/>
    <w:basedOn w:val="Normal"/>
    <w:uiPriority w:val="34"/>
    <w:qFormat/>
    <w:rsid w:val="000813AD"/>
    <w:pPr>
      <w:ind w:left="720"/>
      <w:contextualSpacing/>
    </w:pPr>
  </w:style>
  <w:style w:type="character" w:customStyle="1" w:styleId="documentleft-box">
    <w:name w:val="document_left-box"/>
    <w:basedOn w:val="DefaultParagraphFont"/>
    <w:rsid w:val="00794AA6"/>
  </w:style>
  <w:style w:type="paragraph" w:customStyle="1" w:styleId="p">
    <w:name w:val="p"/>
    <w:basedOn w:val="Normal"/>
    <w:rsid w:val="00794AA6"/>
    <w:pPr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ocumentsinglecolumnCharacter">
    <w:name w:val="document_singlecolumn Character"/>
    <w:basedOn w:val="DefaultParagraphFont"/>
    <w:rsid w:val="00794AA6"/>
  </w:style>
  <w:style w:type="character" w:customStyle="1" w:styleId="em">
    <w:name w:val="em"/>
    <w:basedOn w:val="DefaultParagraphFont"/>
    <w:rsid w:val="00794AA6"/>
    <w:rPr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52F59-9AD6-4174-881E-7083EE27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1371</Words>
  <Characters>7820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cv-format.com</dc:creator>
  <cp:lastModifiedBy>Farzaneh Bagheri</cp:lastModifiedBy>
  <cp:revision>2</cp:revision>
  <cp:lastPrinted>2018-12-24T14:12:00Z</cp:lastPrinted>
  <dcterms:created xsi:type="dcterms:W3CDTF">2025-01-10T11:29:00Z</dcterms:created>
  <dcterms:modified xsi:type="dcterms:W3CDTF">2025-01-10T11:29:00Z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a5f8498c9fda88ec9af15c26774b0d242e02c6f5d53e41dea54f3d36e9a043a1</vt:lpwstr>
  </property>
</Properties>
</file>