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2723" w14:textId="77777777" w:rsidR="009948E2" w:rsidRPr="00C763D2" w:rsidRDefault="009948E2" w:rsidP="009948E2">
      <w:pPr>
        <w:tabs>
          <w:tab w:val="center" w:pos="5400"/>
        </w:tabs>
        <w:spacing w:after="0" w:line="240" w:lineRule="auto"/>
        <w:jc w:val="center"/>
        <w:rPr>
          <w:rFonts w:eastAsia="Times New Roman" w:cstheme="majorBidi"/>
          <w:b/>
          <w:bCs/>
        </w:rPr>
      </w:pPr>
    </w:p>
    <w:p w14:paraId="41B2C292" w14:textId="58155A83" w:rsidR="009948E2" w:rsidRPr="00D50CDE" w:rsidRDefault="009948E2" w:rsidP="007427EB">
      <w:pPr>
        <w:tabs>
          <w:tab w:val="center" w:pos="8505"/>
        </w:tabs>
        <w:spacing w:after="0" w:line="240" w:lineRule="auto"/>
        <w:ind w:firstLine="3828"/>
        <w:jc w:val="center"/>
        <w:rPr>
          <w:rFonts w:eastAsia="Times New Roman" w:cstheme="majorBidi"/>
          <w:b/>
          <w:bCs/>
        </w:rPr>
      </w:pPr>
      <w:r w:rsidRPr="00C763D2">
        <w:rPr>
          <w:rFonts w:eastAsia="Times New Roman" w:cstheme="majorBidi"/>
          <w:b/>
          <w:bCs/>
        </w:rPr>
        <w:t>CURRICULUM VITAE</w:t>
      </w:r>
      <w:r w:rsidR="007427EB">
        <w:rPr>
          <w:b/>
          <w:bCs/>
        </w:rPr>
        <w:tab/>
      </w:r>
      <w:r w:rsidR="007427EB">
        <w:rPr>
          <w:b/>
          <w:bCs/>
        </w:rPr>
        <w:tab/>
      </w:r>
      <w:r w:rsidR="007427EB" w:rsidRPr="00643371">
        <w:rPr>
          <w:noProof/>
        </w:rPr>
        <w:drawing>
          <wp:inline distT="0" distB="0" distL="0" distR="0" wp14:anchorId="293BD38B" wp14:editId="6D21921C">
            <wp:extent cx="1165860" cy="1295400"/>
            <wp:effectExtent l="0" t="0" r="0" b="0"/>
            <wp:docPr id="576819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4391" w14:textId="1A2104D8" w:rsidR="009948E2" w:rsidRPr="00C763D2" w:rsidRDefault="007427EB" w:rsidP="009948E2">
      <w:pPr>
        <w:spacing w:after="0" w:line="240" w:lineRule="auto"/>
        <w:contextualSpacing/>
        <w:rPr>
          <w:rFonts w:eastAsia="Times New Roman" w:cstheme="majorBidi"/>
        </w:rPr>
      </w:pPr>
      <w:r>
        <w:rPr>
          <w:rFonts w:eastAsia="Times New Roman" w:cstheme="majorBidi"/>
          <w:b/>
          <w:bCs/>
        </w:rPr>
        <w:t xml:space="preserve">Şenol </w:t>
      </w:r>
      <w:r w:rsidRPr="00D50CDE">
        <w:rPr>
          <w:b/>
          <w:bCs/>
        </w:rPr>
        <w:t>Sarı</w:t>
      </w:r>
    </w:p>
    <w:p w14:paraId="6D2FD40F" w14:textId="77777777" w:rsidR="009948E2" w:rsidRPr="00C763D2" w:rsidRDefault="009948E2" w:rsidP="009948E2">
      <w:pPr>
        <w:spacing w:after="0" w:line="240" w:lineRule="auto"/>
        <w:contextualSpacing/>
        <w:rPr>
          <w:rFonts w:eastAsia="Times New Roman" w:cstheme="majorBidi"/>
        </w:rPr>
      </w:pPr>
    </w:p>
    <w:p w14:paraId="5EE7411B" w14:textId="77777777" w:rsidR="009948E2" w:rsidRPr="00C763D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 w:rsidRPr="00C763D2">
        <w:rPr>
          <w:rFonts w:eastAsia="Times New Roman" w:cstheme="majorBidi"/>
          <w:b/>
          <w:bCs/>
        </w:rPr>
        <w:t>Education</w:t>
      </w:r>
    </w:p>
    <w:p w14:paraId="68B98ABD" w14:textId="77777777" w:rsidR="009948E2" w:rsidRPr="00C763D2" w:rsidRDefault="009948E2" w:rsidP="009948E2">
      <w:pPr>
        <w:spacing w:after="0" w:line="240" w:lineRule="auto"/>
        <w:ind w:left="360"/>
        <w:contextualSpacing/>
        <w:rPr>
          <w:rFonts w:eastAsia="Times New Roman" w:cstheme="maj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874"/>
        <w:gridCol w:w="1536"/>
        <w:gridCol w:w="2708"/>
      </w:tblGrid>
      <w:tr w:rsidR="009948E2" w:rsidRPr="00C763D2" w14:paraId="0B040A95" w14:textId="77777777" w:rsidTr="00C632EE">
        <w:trPr>
          <w:trHeight w:val="237"/>
        </w:trPr>
        <w:tc>
          <w:tcPr>
            <w:tcW w:w="2207" w:type="dxa"/>
          </w:tcPr>
          <w:p w14:paraId="310C5E03" w14:textId="77777777" w:rsidR="009948E2" w:rsidRPr="00C763D2" w:rsidRDefault="009948E2" w:rsidP="00261F0D">
            <w:pPr>
              <w:spacing w:after="0" w:line="240" w:lineRule="auto"/>
              <w:rPr>
                <w:rFonts w:eastAsia="Times New Roman" w:cstheme="majorBidi"/>
                <w:b/>
              </w:rPr>
            </w:pPr>
            <w:r w:rsidRPr="00C763D2">
              <w:rPr>
                <w:rFonts w:eastAsia="Times New Roman" w:cstheme="majorBidi"/>
                <w:b/>
              </w:rPr>
              <w:t xml:space="preserve">DEGREES </w:t>
            </w:r>
          </w:p>
        </w:tc>
        <w:tc>
          <w:tcPr>
            <w:tcW w:w="2874" w:type="dxa"/>
          </w:tcPr>
          <w:p w14:paraId="427F5B67" w14:textId="77777777" w:rsidR="009948E2" w:rsidRPr="00C763D2" w:rsidRDefault="009948E2" w:rsidP="00261F0D">
            <w:pPr>
              <w:spacing w:after="0" w:line="240" w:lineRule="auto"/>
              <w:rPr>
                <w:rFonts w:eastAsia="Times New Roman" w:cstheme="majorBidi"/>
                <w:b/>
              </w:rPr>
            </w:pPr>
            <w:r w:rsidRPr="00C763D2">
              <w:rPr>
                <w:rFonts w:eastAsia="Times New Roman" w:cstheme="majorBidi"/>
                <w:b/>
              </w:rPr>
              <w:t>INSTITUTION</w:t>
            </w:r>
          </w:p>
        </w:tc>
        <w:tc>
          <w:tcPr>
            <w:tcW w:w="1536" w:type="dxa"/>
          </w:tcPr>
          <w:p w14:paraId="2AE24EBE" w14:textId="77777777" w:rsidR="009948E2" w:rsidRPr="00C763D2" w:rsidRDefault="009948E2" w:rsidP="00261F0D">
            <w:pPr>
              <w:spacing w:after="0" w:line="240" w:lineRule="auto"/>
              <w:rPr>
                <w:rFonts w:eastAsia="Times New Roman" w:cstheme="majorBidi"/>
                <w:b/>
              </w:rPr>
            </w:pPr>
            <w:r w:rsidRPr="00C763D2">
              <w:rPr>
                <w:rFonts w:eastAsia="Times New Roman" w:cstheme="majorBidi"/>
                <w:b/>
              </w:rPr>
              <w:t>DATE</w:t>
            </w:r>
          </w:p>
        </w:tc>
        <w:tc>
          <w:tcPr>
            <w:tcW w:w="2708" w:type="dxa"/>
          </w:tcPr>
          <w:p w14:paraId="46F39E13" w14:textId="77777777" w:rsidR="009948E2" w:rsidRPr="00C763D2" w:rsidRDefault="009948E2" w:rsidP="00261F0D">
            <w:pPr>
              <w:spacing w:after="0" w:line="240" w:lineRule="auto"/>
              <w:rPr>
                <w:rFonts w:eastAsia="Times New Roman" w:cstheme="majorBidi"/>
                <w:b/>
              </w:rPr>
            </w:pPr>
            <w:r w:rsidRPr="00C763D2">
              <w:rPr>
                <w:rFonts w:eastAsia="Times New Roman" w:cstheme="majorBidi"/>
                <w:b/>
              </w:rPr>
              <w:t>MAJOR FIELD</w:t>
            </w:r>
          </w:p>
        </w:tc>
      </w:tr>
      <w:tr w:rsidR="009948E2" w:rsidRPr="00C763D2" w14:paraId="717E1021" w14:textId="77777777" w:rsidTr="00C632EE">
        <w:trPr>
          <w:trHeight w:val="237"/>
        </w:trPr>
        <w:tc>
          <w:tcPr>
            <w:tcW w:w="2207" w:type="dxa"/>
          </w:tcPr>
          <w:p w14:paraId="7F3667DD" w14:textId="531AE9E6" w:rsidR="009948E2" w:rsidRPr="00C763D2" w:rsidRDefault="00640EA6" w:rsidP="00261F0D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>
              <w:rPr>
                <w:rFonts w:eastAsia="SimSun" w:cstheme="majorBidi"/>
                <w:lang w:eastAsia="zh-CN"/>
              </w:rPr>
              <w:t>PhD.</w:t>
            </w:r>
          </w:p>
        </w:tc>
        <w:tc>
          <w:tcPr>
            <w:tcW w:w="2874" w:type="dxa"/>
          </w:tcPr>
          <w:p w14:paraId="653B8703" w14:textId="17D3D6A7" w:rsidR="009948E2" w:rsidRPr="00C763D2" w:rsidRDefault="00640EA6" w:rsidP="00261F0D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proofErr w:type="spellStart"/>
            <w:r>
              <w:rPr>
                <w:rFonts w:eastAsia="SimSun" w:cstheme="majorBidi"/>
                <w:lang w:eastAsia="zh-CN"/>
              </w:rPr>
              <w:t>Pamukkale</w:t>
            </w:r>
            <w:proofErr w:type="spellEnd"/>
            <w:r>
              <w:rPr>
                <w:rFonts w:eastAsia="SimSun" w:cstheme="majorBidi"/>
                <w:lang w:eastAsia="zh-CN"/>
              </w:rPr>
              <w:t xml:space="preserve"> University</w:t>
            </w:r>
          </w:p>
        </w:tc>
        <w:tc>
          <w:tcPr>
            <w:tcW w:w="1536" w:type="dxa"/>
          </w:tcPr>
          <w:p w14:paraId="37B77680" w14:textId="41D78737" w:rsidR="009948E2" w:rsidRPr="00C763D2" w:rsidRDefault="00640EA6" w:rsidP="00261F0D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>
              <w:rPr>
                <w:rFonts w:eastAsia="SimSun" w:cstheme="majorBidi"/>
                <w:lang w:eastAsia="zh-CN"/>
              </w:rPr>
              <w:t>2025-Ongoing</w:t>
            </w:r>
          </w:p>
        </w:tc>
        <w:tc>
          <w:tcPr>
            <w:tcW w:w="2708" w:type="dxa"/>
          </w:tcPr>
          <w:p w14:paraId="1449E25F" w14:textId="53455F5B" w:rsidR="009948E2" w:rsidRPr="00C763D2" w:rsidRDefault="00640EA6" w:rsidP="00261F0D">
            <w:pPr>
              <w:spacing w:after="0" w:line="240" w:lineRule="auto"/>
              <w:rPr>
                <w:rFonts w:eastAsia="Times New Roman" w:cstheme="majorBidi"/>
              </w:rPr>
            </w:pPr>
            <w:r>
              <w:rPr>
                <w:rFonts w:eastAsia="Times New Roman" w:cstheme="majorBidi"/>
              </w:rPr>
              <w:t>English Language Teaching</w:t>
            </w:r>
          </w:p>
        </w:tc>
      </w:tr>
      <w:tr w:rsidR="00640EA6" w:rsidRPr="00C763D2" w14:paraId="36186E8E" w14:textId="77777777" w:rsidTr="00C632EE">
        <w:trPr>
          <w:trHeight w:val="230"/>
        </w:trPr>
        <w:tc>
          <w:tcPr>
            <w:tcW w:w="2207" w:type="dxa"/>
          </w:tcPr>
          <w:p w14:paraId="0C3DB5FB" w14:textId="0BBE3919" w:rsidR="00640EA6" w:rsidRPr="00C763D2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 w:rsidRPr="00C763D2">
              <w:rPr>
                <w:rFonts w:eastAsia="SimSun" w:cstheme="majorBidi"/>
                <w:lang w:eastAsia="zh-CN"/>
              </w:rPr>
              <w:t>M.A.</w:t>
            </w:r>
          </w:p>
        </w:tc>
        <w:tc>
          <w:tcPr>
            <w:tcW w:w="2874" w:type="dxa"/>
          </w:tcPr>
          <w:p w14:paraId="367B188E" w14:textId="1BA13DED" w:rsidR="00640EA6" w:rsidRPr="00C763D2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proofErr w:type="spellStart"/>
            <w:r>
              <w:rPr>
                <w:rFonts w:eastAsia="SimSun" w:cstheme="majorBidi"/>
                <w:lang w:eastAsia="zh-CN"/>
              </w:rPr>
              <w:t>Yeditepe</w:t>
            </w:r>
            <w:proofErr w:type="spellEnd"/>
            <w:r w:rsidRPr="00C763D2">
              <w:rPr>
                <w:rFonts w:eastAsia="SimSun" w:cstheme="majorBidi"/>
                <w:lang w:eastAsia="zh-CN"/>
              </w:rPr>
              <w:t xml:space="preserve"> University </w:t>
            </w:r>
          </w:p>
        </w:tc>
        <w:tc>
          <w:tcPr>
            <w:tcW w:w="1536" w:type="dxa"/>
          </w:tcPr>
          <w:p w14:paraId="2B69C62C" w14:textId="13D17405" w:rsidR="00640EA6" w:rsidRPr="00C763D2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 w:rsidRPr="00C763D2">
              <w:rPr>
                <w:rFonts w:eastAsia="SimSun" w:cstheme="majorBidi"/>
                <w:lang w:eastAsia="zh-CN"/>
              </w:rPr>
              <w:t>20</w:t>
            </w:r>
            <w:r>
              <w:rPr>
                <w:rFonts w:eastAsia="SimSun" w:cstheme="majorBidi"/>
                <w:lang w:eastAsia="zh-CN"/>
              </w:rPr>
              <w:t>24</w:t>
            </w:r>
          </w:p>
        </w:tc>
        <w:tc>
          <w:tcPr>
            <w:tcW w:w="2708" w:type="dxa"/>
          </w:tcPr>
          <w:p w14:paraId="13E43D82" w14:textId="655CA783" w:rsidR="00640EA6" w:rsidRPr="00C763D2" w:rsidRDefault="00640EA6" w:rsidP="00640EA6">
            <w:pPr>
              <w:spacing w:after="0" w:line="240" w:lineRule="auto"/>
              <w:rPr>
                <w:rFonts w:eastAsia="Times New Roman" w:cstheme="majorBidi"/>
              </w:rPr>
            </w:pPr>
            <w:r>
              <w:rPr>
                <w:rFonts w:eastAsia="Times New Roman" w:cstheme="majorBidi"/>
              </w:rPr>
              <w:t>English Language Teaching</w:t>
            </w:r>
          </w:p>
        </w:tc>
      </w:tr>
      <w:tr w:rsidR="00640EA6" w:rsidRPr="00C763D2" w14:paraId="00704D79" w14:textId="77777777" w:rsidTr="00C632EE">
        <w:trPr>
          <w:trHeight w:val="474"/>
        </w:trPr>
        <w:tc>
          <w:tcPr>
            <w:tcW w:w="2207" w:type="dxa"/>
          </w:tcPr>
          <w:p w14:paraId="014642CB" w14:textId="2E933DEC" w:rsidR="00640EA6" w:rsidRPr="00C763D2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 w:rsidRPr="00C763D2">
              <w:rPr>
                <w:rFonts w:eastAsia="SimSun" w:cstheme="majorBidi"/>
                <w:lang w:eastAsia="zh-CN"/>
              </w:rPr>
              <w:t>B.A.</w:t>
            </w:r>
          </w:p>
        </w:tc>
        <w:tc>
          <w:tcPr>
            <w:tcW w:w="2874" w:type="dxa"/>
          </w:tcPr>
          <w:p w14:paraId="7F7D1912" w14:textId="61BB4320" w:rsidR="00640EA6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>
              <w:rPr>
                <w:rFonts w:eastAsia="SimSun" w:cstheme="majorBidi"/>
                <w:lang w:eastAsia="zh-CN"/>
              </w:rPr>
              <w:t>Selçuk</w:t>
            </w:r>
            <w:r w:rsidRPr="00C763D2">
              <w:rPr>
                <w:rFonts w:eastAsia="SimSun" w:cstheme="majorBidi"/>
                <w:lang w:eastAsia="zh-CN"/>
              </w:rPr>
              <w:t xml:space="preserve"> University </w:t>
            </w:r>
          </w:p>
        </w:tc>
        <w:tc>
          <w:tcPr>
            <w:tcW w:w="1536" w:type="dxa"/>
          </w:tcPr>
          <w:p w14:paraId="7D37B1A3" w14:textId="680B0BE6" w:rsidR="00640EA6" w:rsidRDefault="00640EA6" w:rsidP="00640EA6">
            <w:pPr>
              <w:widowControl w:val="0"/>
              <w:tabs>
                <w:tab w:val="left" w:pos="990"/>
                <w:tab w:val="left" w:pos="1440"/>
                <w:tab w:val="left" w:pos="5040"/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 w:cstheme="majorBidi"/>
                <w:lang w:eastAsia="zh-CN"/>
              </w:rPr>
            </w:pPr>
            <w:r>
              <w:rPr>
                <w:rFonts w:eastAsia="SimSun" w:cstheme="majorBidi"/>
                <w:lang w:eastAsia="zh-CN"/>
              </w:rPr>
              <w:t>2007</w:t>
            </w:r>
          </w:p>
        </w:tc>
        <w:tc>
          <w:tcPr>
            <w:tcW w:w="2708" w:type="dxa"/>
          </w:tcPr>
          <w:p w14:paraId="0AD45844" w14:textId="77777777" w:rsidR="00640EA6" w:rsidRDefault="00640EA6" w:rsidP="00640EA6">
            <w:pPr>
              <w:spacing w:after="0" w:line="240" w:lineRule="auto"/>
              <w:rPr>
                <w:rFonts w:eastAsia="Times New Roman" w:cstheme="majorBidi"/>
              </w:rPr>
            </w:pPr>
            <w:r>
              <w:rPr>
                <w:rFonts w:eastAsia="Times New Roman" w:cstheme="majorBidi"/>
              </w:rPr>
              <w:t>English Language Teaching</w:t>
            </w:r>
          </w:p>
          <w:p w14:paraId="5CA6A762" w14:textId="77777777" w:rsidR="00640EA6" w:rsidRDefault="00640EA6" w:rsidP="00640EA6">
            <w:pPr>
              <w:spacing w:after="0" w:line="240" w:lineRule="auto"/>
              <w:rPr>
                <w:rFonts w:eastAsia="Times New Roman" w:cstheme="majorBidi"/>
              </w:rPr>
            </w:pPr>
          </w:p>
        </w:tc>
      </w:tr>
    </w:tbl>
    <w:p w14:paraId="62561E9E" w14:textId="77777777" w:rsidR="009948E2" w:rsidRPr="00C763D2" w:rsidRDefault="009948E2" w:rsidP="009948E2">
      <w:pPr>
        <w:spacing w:after="0" w:line="240" w:lineRule="auto"/>
        <w:rPr>
          <w:rFonts w:eastAsia="Times New Roman" w:cstheme="majorBidi"/>
          <w:b/>
          <w:bCs/>
        </w:rPr>
      </w:pPr>
    </w:p>
    <w:p w14:paraId="1CE175DB" w14:textId="77777777" w:rsidR="009948E2" w:rsidRPr="00C763D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 w:rsidRPr="00C763D2">
        <w:rPr>
          <w:rFonts w:eastAsia="Times New Roman" w:cstheme="majorBidi"/>
          <w:b/>
          <w:bCs/>
        </w:rPr>
        <w:t>Academic experience</w:t>
      </w:r>
    </w:p>
    <w:p w14:paraId="10731FF6" w14:textId="77777777" w:rsidR="009948E2" w:rsidRPr="00C763D2" w:rsidRDefault="009948E2" w:rsidP="009948E2">
      <w:pPr>
        <w:spacing w:after="0" w:line="240" w:lineRule="auto"/>
        <w:ind w:left="2880" w:hanging="2880"/>
        <w:jc w:val="both"/>
        <w:rPr>
          <w:rFonts w:eastAsia="Times New Roman" w:cstheme="majorBidi"/>
        </w:rPr>
      </w:pPr>
    </w:p>
    <w:p w14:paraId="2B9DEC32" w14:textId="37F7ADE4" w:rsidR="009948E2" w:rsidRDefault="00436929" w:rsidP="001E5E63">
      <w:pPr>
        <w:tabs>
          <w:tab w:val="left" w:pos="3150"/>
        </w:tabs>
        <w:spacing w:after="0" w:line="240" w:lineRule="auto"/>
        <w:ind w:left="3600" w:hanging="3600"/>
        <w:jc w:val="both"/>
        <w:rPr>
          <w:rFonts w:eastAsia="Times New Roman" w:cstheme="majorBidi"/>
        </w:rPr>
      </w:pPr>
      <w:r>
        <w:rPr>
          <w:rFonts w:eastAsia="Times New Roman" w:cstheme="majorBidi"/>
        </w:rPr>
        <w:t>September</w:t>
      </w:r>
      <w:r w:rsidR="009948E2">
        <w:rPr>
          <w:rFonts w:eastAsia="Times New Roman" w:cstheme="majorBidi"/>
        </w:rPr>
        <w:t xml:space="preserve"> 202</w:t>
      </w:r>
      <w:r w:rsidR="004E090D">
        <w:rPr>
          <w:rFonts w:eastAsia="Times New Roman" w:cstheme="majorBidi"/>
        </w:rPr>
        <w:t>4</w:t>
      </w:r>
      <w:r w:rsidR="009948E2">
        <w:rPr>
          <w:rFonts w:eastAsia="Times New Roman" w:cstheme="majorBidi"/>
        </w:rPr>
        <w:t xml:space="preserve"> – to date</w:t>
      </w:r>
      <w:r w:rsidR="009948E2">
        <w:rPr>
          <w:rFonts w:eastAsia="Times New Roman" w:cstheme="majorBidi"/>
        </w:rPr>
        <w:tab/>
      </w:r>
      <w:r w:rsidR="009948E2">
        <w:rPr>
          <w:rFonts w:eastAsia="Times New Roman" w:cstheme="majorBidi"/>
        </w:rPr>
        <w:tab/>
      </w:r>
      <w:r w:rsidR="004E090D">
        <w:rPr>
          <w:rFonts w:eastAsia="Times New Roman" w:cstheme="majorBidi"/>
        </w:rPr>
        <w:t>Lecturer of Engli</w:t>
      </w:r>
      <w:r w:rsidR="00172FF5">
        <w:rPr>
          <w:rFonts w:eastAsia="Times New Roman" w:cstheme="majorBidi"/>
        </w:rPr>
        <w:t>sh</w:t>
      </w:r>
      <w:r w:rsidR="004E090D">
        <w:rPr>
          <w:rFonts w:eastAsia="Times New Roman" w:cstheme="majorBidi"/>
        </w:rPr>
        <w:t xml:space="preserve">, School of Foreign Languages, Antalya </w:t>
      </w:r>
      <w:proofErr w:type="spellStart"/>
      <w:r w:rsidR="004E090D">
        <w:rPr>
          <w:rFonts w:eastAsia="Times New Roman" w:cstheme="majorBidi"/>
        </w:rPr>
        <w:t>Bilim</w:t>
      </w:r>
      <w:proofErr w:type="spellEnd"/>
      <w:r w:rsidR="004E090D">
        <w:rPr>
          <w:rFonts w:eastAsia="Times New Roman" w:cstheme="majorBidi"/>
        </w:rPr>
        <w:t xml:space="preserve"> University, Antalya</w:t>
      </w:r>
    </w:p>
    <w:p w14:paraId="647B0D1C" w14:textId="559AE1E6" w:rsidR="009948E2" w:rsidRPr="00C763D2" w:rsidRDefault="009948E2" w:rsidP="001E5E63">
      <w:pPr>
        <w:spacing w:after="0" w:line="240" w:lineRule="auto"/>
        <w:ind w:left="3600" w:hanging="3600"/>
        <w:jc w:val="both"/>
        <w:rPr>
          <w:rFonts w:cstheme="majorBidi"/>
          <w:color w:val="000000" w:themeColor="text1"/>
        </w:rPr>
      </w:pPr>
      <w:r>
        <w:rPr>
          <w:rFonts w:eastAsia="Times New Roman" w:cstheme="majorBidi"/>
        </w:rPr>
        <w:t xml:space="preserve">July </w:t>
      </w:r>
      <w:r w:rsidR="00432C7E">
        <w:rPr>
          <w:rFonts w:eastAsia="Times New Roman" w:cstheme="majorBidi"/>
        </w:rPr>
        <w:t>2019 – July</w:t>
      </w:r>
      <w:r>
        <w:rPr>
          <w:rFonts w:eastAsia="Times New Roman" w:cstheme="majorBidi"/>
        </w:rPr>
        <w:t xml:space="preserve"> 202</w:t>
      </w:r>
      <w:r w:rsidR="004E090D">
        <w:rPr>
          <w:rFonts w:eastAsia="Times New Roman" w:cstheme="majorBidi"/>
        </w:rPr>
        <w:t>4</w:t>
      </w:r>
      <w:r>
        <w:rPr>
          <w:rFonts w:eastAsia="Times New Roman" w:cstheme="majorBidi"/>
        </w:rPr>
        <w:tab/>
      </w:r>
      <w:r w:rsidR="004E090D">
        <w:rPr>
          <w:rFonts w:eastAsia="Times New Roman" w:cstheme="majorBidi"/>
        </w:rPr>
        <w:t xml:space="preserve">English Teacher, Antalya </w:t>
      </w:r>
      <w:proofErr w:type="spellStart"/>
      <w:r w:rsidR="004E090D">
        <w:rPr>
          <w:rFonts w:eastAsia="Times New Roman" w:cstheme="majorBidi"/>
        </w:rPr>
        <w:t>Bilim</w:t>
      </w:r>
      <w:proofErr w:type="spellEnd"/>
      <w:r w:rsidR="004E090D">
        <w:rPr>
          <w:rFonts w:eastAsia="Times New Roman" w:cstheme="majorBidi"/>
        </w:rPr>
        <w:t xml:space="preserve"> College</w:t>
      </w:r>
    </w:p>
    <w:p w14:paraId="5FB2C7EE" w14:textId="33D6C4B8" w:rsidR="009948E2" w:rsidRPr="00C763D2" w:rsidRDefault="009948E2" w:rsidP="001E5E63">
      <w:pPr>
        <w:spacing w:after="0" w:line="240" w:lineRule="auto"/>
        <w:ind w:left="3600" w:hanging="3600"/>
        <w:jc w:val="both"/>
        <w:rPr>
          <w:rFonts w:cstheme="majorBidi"/>
          <w:color w:val="000000" w:themeColor="text1"/>
        </w:rPr>
      </w:pPr>
      <w:r w:rsidRPr="00C763D2">
        <w:rPr>
          <w:rFonts w:eastAsia="Times New Roman" w:cstheme="majorBidi"/>
        </w:rPr>
        <w:t>August 201</w:t>
      </w:r>
      <w:r w:rsidR="004E090D">
        <w:rPr>
          <w:rFonts w:eastAsia="Times New Roman" w:cstheme="majorBidi"/>
        </w:rPr>
        <w:t>8</w:t>
      </w:r>
      <w:r w:rsidRPr="00C763D2">
        <w:rPr>
          <w:rFonts w:eastAsia="Times New Roman" w:cstheme="majorBidi"/>
        </w:rPr>
        <w:t xml:space="preserve"> </w:t>
      </w:r>
      <w:r>
        <w:rPr>
          <w:rFonts w:eastAsia="Times New Roman" w:cstheme="majorBidi"/>
        </w:rPr>
        <w:t>– June 20</w:t>
      </w:r>
      <w:r w:rsidR="004E090D">
        <w:rPr>
          <w:rFonts w:eastAsia="Times New Roman" w:cstheme="majorBidi"/>
        </w:rPr>
        <w:t>20</w:t>
      </w:r>
      <w:r w:rsidRPr="00C763D2">
        <w:rPr>
          <w:rFonts w:eastAsia="Times New Roman" w:cstheme="majorBidi"/>
        </w:rPr>
        <w:tab/>
      </w:r>
      <w:r w:rsidR="004E090D">
        <w:rPr>
          <w:rFonts w:eastAsia="Times New Roman" w:cstheme="majorBidi"/>
        </w:rPr>
        <w:t xml:space="preserve">Lecturer of English, School of Foreign Languages, Antalya </w:t>
      </w:r>
      <w:proofErr w:type="spellStart"/>
      <w:r w:rsidR="004E090D">
        <w:rPr>
          <w:rFonts w:eastAsia="Times New Roman" w:cstheme="majorBidi"/>
        </w:rPr>
        <w:t>Bilim</w:t>
      </w:r>
      <w:proofErr w:type="spellEnd"/>
      <w:r w:rsidR="004E090D">
        <w:rPr>
          <w:rFonts w:eastAsia="Times New Roman" w:cstheme="majorBidi"/>
        </w:rPr>
        <w:t xml:space="preserve"> University, Antalya</w:t>
      </w:r>
    </w:p>
    <w:p w14:paraId="68ACF0B7" w14:textId="514585DC" w:rsidR="009948E2" w:rsidRPr="00C763D2" w:rsidRDefault="009948E2" w:rsidP="001E5E63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3600" w:hanging="3600"/>
        <w:contextualSpacing/>
        <w:jc w:val="both"/>
        <w:rPr>
          <w:rFonts w:eastAsia="Times New Roman" w:cstheme="majorBidi"/>
        </w:rPr>
      </w:pPr>
      <w:r w:rsidRPr="00C763D2">
        <w:rPr>
          <w:rFonts w:eastAsia="Times New Roman" w:cstheme="majorBidi"/>
        </w:rPr>
        <w:t>September 200</w:t>
      </w:r>
      <w:r w:rsidR="004E090D">
        <w:rPr>
          <w:rFonts w:eastAsia="Times New Roman" w:cstheme="majorBidi"/>
        </w:rPr>
        <w:t>9</w:t>
      </w:r>
      <w:r w:rsidRPr="00C763D2">
        <w:rPr>
          <w:rFonts w:eastAsia="Times New Roman" w:cstheme="majorBidi"/>
        </w:rPr>
        <w:t xml:space="preserve"> – August 201</w:t>
      </w:r>
      <w:r w:rsidR="004E090D">
        <w:rPr>
          <w:rFonts w:eastAsia="Times New Roman" w:cstheme="majorBidi"/>
        </w:rPr>
        <w:t>8</w:t>
      </w:r>
      <w:r>
        <w:rPr>
          <w:rFonts w:eastAsia="Times New Roman" w:cstheme="majorBidi"/>
        </w:rPr>
        <w:tab/>
      </w:r>
      <w:r w:rsidRPr="00C763D2">
        <w:rPr>
          <w:rFonts w:eastAsia="Times New Roman" w:cstheme="majorBidi"/>
        </w:rPr>
        <w:tab/>
        <w:t xml:space="preserve">English Language Instructor, </w:t>
      </w:r>
      <w:r w:rsidR="004E090D">
        <w:rPr>
          <w:rFonts w:eastAsia="Times New Roman" w:cstheme="majorBidi"/>
        </w:rPr>
        <w:t>Turkish Air Force Command</w:t>
      </w:r>
    </w:p>
    <w:p w14:paraId="4D9B94F7" w14:textId="732D198B" w:rsidR="009948E2" w:rsidRPr="00C763D2" w:rsidRDefault="009948E2" w:rsidP="001E5E63">
      <w:pPr>
        <w:widowControl w:val="0"/>
        <w:tabs>
          <w:tab w:val="left" w:pos="2880"/>
          <w:tab w:val="left" w:pos="3690"/>
        </w:tabs>
        <w:autoSpaceDE w:val="0"/>
        <w:autoSpaceDN w:val="0"/>
        <w:adjustRightInd w:val="0"/>
        <w:spacing w:after="0" w:line="240" w:lineRule="auto"/>
        <w:ind w:left="3600" w:hanging="3600"/>
        <w:contextualSpacing/>
        <w:jc w:val="both"/>
        <w:rPr>
          <w:rFonts w:eastAsia="Times New Roman" w:cstheme="majorBidi"/>
        </w:rPr>
      </w:pPr>
      <w:r w:rsidRPr="00C763D2">
        <w:rPr>
          <w:rFonts w:eastAsia="Times New Roman" w:cstheme="majorBidi"/>
        </w:rPr>
        <w:t xml:space="preserve">September </w:t>
      </w:r>
      <w:r w:rsidR="004E090D">
        <w:rPr>
          <w:rFonts w:eastAsia="Times New Roman" w:cstheme="majorBidi"/>
        </w:rPr>
        <w:t>2007</w:t>
      </w:r>
      <w:r w:rsidRPr="00C763D2">
        <w:rPr>
          <w:rFonts w:eastAsia="Times New Roman" w:cstheme="majorBidi"/>
        </w:rPr>
        <w:t xml:space="preserve"> – August 200</w:t>
      </w:r>
      <w:r w:rsidR="004E090D">
        <w:rPr>
          <w:rFonts w:eastAsia="Times New Roman" w:cstheme="majorBidi"/>
        </w:rPr>
        <w:t>9</w:t>
      </w:r>
      <w:r w:rsidR="004E090D">
        <w:rPr>
          <w:rFonts w:eastAsia="Times New Roman" w:cstheme="majorBidi"/>
        </w:rPr>
        <w:tab/>
      </w:r>
      <w:r>
        <w:rPr>
          <w:rFonts w:eastAsia="Times New Roman" w:cstheme="majorBidi"/>
        </w:rPr>
        <w:tab/>
      </w:r>
      <w:r w:rsidRPr="00C763D2">
        <w:rPr>
          <w:rFonts w:eastAsia="Times New Roman" w:cstheme="majorBidi"/>
        </w:rPr>
        <w:t xml:space="preserve">English </w:t>
      </w:r>
      <w:r w:rsidR="004E090D">
        <w:rPr>
          <w:rFonts w:eastAsia="Times New Roman" w:cstheme="majorBidi"/>
        </w:rPr>
        <w:t>Teacher</w:t>
      </w:r>
      <w:r w:rsidRPr="00C763D2">
        <w:rPr>
          <w:rFonts w:eastAsia="Times New Roman" w:cstheme="majorBidi"/>
        </w:rPr>
        <w:t xml:space="preserve">, </w:t>
      </w:r>
      <w:r w:rsidR="004E090D">
        <w:rPr>
          <w:rFonts w:eastAsia="Times New Roman" w:cstheme="majorBidi"/>
        </w:rPr>
        <w:t>Mimar Sinan İzzet Baysal Anatolian Vocational High School</w:t>
      </w:r>
    </w:p>
    <w:p w14:paraId="71FB95C4" w14:textId="77777777" w:rsidR="004E090D" w:rsidRDefault="004E090D" w:rsidP="001E5E63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7128BE21" w14:textId="174FF876" w:rsidR="009948E2" w:rsidRPr="00C763D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 w:rsidRPr="00C763D2">
        <w:rPr>
          <w:rFonts w:eastAsia="Times New Roman" w:cstheme="majorBidi"/>
          <w:b/>
          <w:bCs/>
        </w:rPr>
        <w:t xml:space="preserve">Certifications </w:t>
      </w:r>
    </w:p>
    <w:p w14:paraId="733AF783" w14:textId="77777777" w:rsidR="000D49C3" w:rsidRDefault="000D49C3" w:rsidP="00B05528">
      <w:pPr>
        <w:pStyle w:val="ListParagraph"/>
        <w:tabs>
          <w:tab w:val="left" w:pos="0"/>
        </w:tabs>
        <w:ind w:right="-286" w:hanging="720"/>
        <w:rPr>
          <w:bCs/>
        </w:rPr>
      </w:pPr>
    </w:p>
    <w:p w14:paraId="2CE8C3D7" w14:textId="3836451E" w:rsidR="00172FF5" w:rsidRDefault="00B05528" w:rsidP="0008242D">
      <w:pPr>
        <w:pStyle w:val="ListParagraph"/>
        <w:numPr>
          <w:ilvl w:val="0"/>
          <w:numId w:val="15"/>
        </w:numPr>
        <w:tabs>
          <w:tab w:val="left" w:pos="0"/>
        </w:tabs>
        <w:ind w:right="-286"/>
        <w:rPr>
          <w:bCs/>
        </w:rPr>
      </w:pPr>
      <w:r w:rsidRPr="00335D8F">
        <w:rPr>
          <w:bCs/>
        </w:rPr>
        <w:t>Delta Module 1</w:t>
      </w:r>
      <w:r>
        <w:rPr>
          <w:bCs/>
        </w:rPr>
        <w:t>:</w:t>
      </w:r>
      <w:r w:rsidRPr="00335D8F">
        <w:rPr>
          <w:bCs/>
        </w:rPr>
        <w:t xml:space="preserve"> Understanding Language, Methodology, and Resources for Teaching English</w:t>
      </w:r>
    </w:p>
    <w:p w14:paraId="5FF7ABBF" w14:textId="3B18B1AA" w:rsidR="00577610" w:rsidRDefault="00577610" w:rsidP="0008242D">
      <w:pPr>
        <w:pStyle w:val="ListParagraph"/>
        <w:numPr>
          <w:ilvl w:val="0"/>
          <w:numId w:val="15"/>
        </w:numPr>
        <w:tabs>
          <w:tab w:val="left" w:pos="0"/>
        </w:tabs>
        <w:ind w:right="-286"/>
        <w:rPr>
          <w:bCs/>
        </w:rPr>
      </w:pPr>
      <w:r>
        <w:rPr>
          <w:bCs/>
        </w:rPr>
        <w:t xml:space="preserve">ICAO (International Civil Aviation Organization) Course </w:t>
      </w:r>
      <w:r w:rsidR="00755992">
        <w:rPr>
          <w:bCs/>
        </w:rPr>
        <w:t>for</w:t>
      </w:r>
      <w:r>
        <w:rPr>
          <w:bCs/>
        </w:rPr>
        <w:t xml:space="preserve"> Aviation English Rater </w:t>
      </w:r>
    </w:p>
    <w:p w14:paraId="288BC42F" w14:textId="77777777" w:rsidR="00E87BBA" w:rsidRDefault="00E87BBA" w:rsidP="000D49C3">
      <w:pPr>
        <w:pStyle w:val="ListParagraph"/>
        <w:tabs>
          <w:tab w:val="left" w:pos="0"/>
        </w:tabs>
        <w:ind w:right="-286" w:hanging="720"/>
        <w:rPr>
          <w:b/>
        </w:rPr>
      </w:pPr>
    </w:p>
    <w:p w14:paraId="4A499BA7" w14:textId="77777777" w:rsidR="009948E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 w:rsidRPr="00C763D2">
        <w:rPr>
          <w:rFonts w:eastAsia="Times New Roman" w:cstheme="majorBidi"/>
          <w:b/>
          <w:bCs/>
        </w:rPr>
        <w:t xml:space="preserve">Service activities </w:t>
      </w:r>
    </w:p>
    <w:p w14:paraId="41950BAF" w14:textId="77777777" w:rsidR="00172FF5" w:rsidRPr="00C763D2" w:rsidRDefault="00172FF5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02110EA1" w14:textId="77777777" w:rsidR="00887AEE" w:rsidRPr="00887AEE" w:rsidRDefault="00887AEE" w:rsidP="00887AEE">
      <w:pPr>
        <w:pStyle w:val="ListParagraph"/>
        <w:numPr>
          <w:ilvl w:val="0"/>
          <w:numId w:val="12"/>
        </w:numPr>
        <w:spacing w:after="0"/>
      </w:pPr>
      <w:r w:rsidRPr="00887AEE">
        <w:t>Organized and supervised Scrabble tournaments to enhance vocabulary and strategic thinking skills.</w:t>
      </w:r>
    </w:p>
    <w:p w14:paraId="636AF20E" w14:textId="77777777" w:rsidR="00887AEE" w:rsidRPr="00887AEE" w:rsidRDefault="00887AEE" w:rsidP="00887AEE">
      <w:pPr>
        <w:pStyle w:val="ListParagraph"/>
        <w:numPr>
          <w:ilvl w:val="0"/>
          <w:numId w:val="12"/>
        </w:numPr>
        <w:spacing w:after="0"/>
      </w:pPr>
      <w:r w:rsidRPr="00887AEE">
        <w:t>Led and coordinated English Debate Club activities at various levels within the Air Force Academy and other educational institutions.</w:t>
      </w:r>
    </w:p>
    <w:p w14:paraId="18D4EC71" w14:textId="77777777" w:rsidR="00887AEE" w:rsidRPr="00887AEE" w:rsidRDefault="00887AEE" w:rsidP="00887AEE">
      <w:pPr>
        <w:pStyle w:val="ListParagraph"/>
        <w:numPr>
          <w:ilvl w:val="0"/>
          <w:numId w:val="12"/>
        </w:numPr>
        <w:spacing w:after="0"/>
      </w:pPr>
      <w:r w:rsidRPr="00887AEE">
        <w:t>Participated in and mentored Model United Nations (MUN) conferences organized by universities to develop students’ diplomacy and public speaking skills.</w:t>
      </w:r>
    </w:p>
    <w:p w14:paraId="04E5356E" w14:textId="09FE6556" w:rsidR="009948E2" w:rsidRPr="00887AEE" w:rsidRDefault="00887AEE" w:rsidP="00887AEE">
      <w:pPr>
        <w:pStyle w:val="ListParagraph"/>
        <w:numPr>
          <w:ilvl w:val="0"/>
          <w:numId w:val="12"/>
        </w:numPr>
        <w:spacing w:after="0"/>
      </w:pPr>
      <w:r w:rsidRPr="00887AEE">
        <w:t>Contributed to and supported projects funded by TÜBİTAK (The Scientific and Technological Research Council of Turkey), promoting scientific inquiry and student research.</w:t>
      </w:r>
    </w:p>
    <w:p w14:paraId="43AC2885" w14:textId="77777777" w:rsidR="00172FF5" w:rsidRDefault="00172FF5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6592814E" w14:textId="67171A70" w:rsidR="009948E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>
        <w:rPr>
          <w:rFonts w:eastAsia="Times New Roman" w:cstheme="majorBidi"/>
          <w:b/>
          <w:bCs/>
        </w:rPr>
        <w:lastRenderedPageBreak/>
        <w:t xml:space="preserve">Conferences presented </w:t>
      </w:r>
      <w:r w:rsidR="00172FF5">
        <w:rPr>
          <w:rFonts w:eastAsia="Times New Roman" w:cstheme="majorBidi"/>
          <w:b/>
          <w:bCs/>
        </w:rPr>
        <w:t>at</w:t>
      </w:r>
    </w:p>
    <w:p w14:paraId="546B2809" w14:textId="77777777" w:rsidR="001B7CDE" w:rsidRDefault="001B7CDE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2A0CA781" w14:textId="7618E37F" w:rsidR="00335D8F" w:rsidRDefault="00335D8F" w:rsidP="001B7CDE">
      <w:pPr>
        <w:pStyle w:val="ListParagraph"/>
        <w:numPr>
          <w:ilvl w:val="0"/>
          <w:numId w:val="13"/>
        </w:numPr>
        <w:spacing w:after="0" w:line="240" w:lineRule="auto"/>
        <w:rPr>
          <w:rFonts w:cstheme="majorBidi"/>
          <w:lang w:eastAsia="ja-JP"/>
        </w:rPr>
      </w:pPr>
      <w:r w:rsidRPr="001B7CDE">
        <w:rPr>
          <w:rFonts w:eastAsia="Times New Roman" w:cstheme="majorBidi"/>
        </w:rPr>
        <w:t>Enhancing Authorial Presence and Reader Engagement in Academic Writing</w:t>
      </w:r>
      <w:r w:rsidR="001B7CDE">
        <w:rPr>
          <w:rFonts w:eastAsia="Times New Roman" w:cstheme="majorBidi"/>
        </w:rPr>
        <w:t>,</w:t>
      </w:r>
      <w:r w:rsidRPr="001B7CDE">
        <w:rPr>
          <w:rFonts w:eastAsia="Times New Roman" w:cstheme="majorBidi"/>
        </w:rPr>
        <w:t xml:space="preserve"> the </w:t>
      </w:r>
      <w:r w:rsidRPr="001B7CDE">
        <w:rPr>
          <w:rFonts w:cstheme="majorBidi"/>
          <w:lang w:eastAsia="ja-JP"/>
        </w:rPr>
        <w:t>9</w:t>
      </w:r>
      <w:r w:rsidRPr="001B7CDE">
        <w:rPr>
          <w:rFonts w:cstheme="majorBidi"/>
          <w:vertAlign w:val="superscript"/>
          <w:lang w:eastAsia="ja-JP"/>
        </w:rPr>
        <w:t>th</w:t>
      </w:r>
      <w:r w:rsidRPr="001B7CDE">
        <w:rPr>
          <w:rFonts w:cstheme="majorBidi"/>
          <w:lang w:eastAsia="ja-JP"/>
        </w:rPr>
        <w:t xml:space="preserve"> International Symposium of Limitless Education and Research (2025)</w:t>
      </w:r>
    </w:p>
    <w:p w14:paraId="2D221D86" w14:textId="367F0535" w:rsidR="001B7CDE" w:rsidRPr="007707C9" w:rsidRDefault="001B7CDE" w:rsidP="001B7CDE">
      <w:pPr>
        <w:pStyle w:val="ListParagraph"/>
        <w:numPr>
          <w:ilvl w:val="0"/>
          <w:numId w:val="13"/>
        </w:numPr>
        <w:spacing w:after="0" w:line="240" w:lineRule="auto"/>
        <w:rPr>
          <w:rFonts w:cstheme="majorBidi"/>
          <w:lang w:eastAsia="ja-JP"/>
        </w:rPr>
      </w:pPr>
      <w:r w:rsidRPr="007707C9">
        <w:rPr>
          <w:rFonts w:cstheme="majorBidi"/>
          <w:lang w:eastAsia="ja-JP"/>
        </w:rPr>
        <w:t>From Neutrality to Transparency: Navigating Subjectivity in the Discussion Sections of Research Articles, 13th Annual International Conference on Humanities &amp; Arts in a Global World, 3-6 January 2026, Athens, Greece (accepted for presentation)</w:t>
      </w:r>
    </w:p>
    <w:p w14:paraId="40777928" w14:textId="77777777" w:rsidR="009948E2" w:rsidRPr="00C763D2" w:rsidRDefault="009948E2" w:rsidP="00335D8F">
      <w:pPr>
        <w:autoSpaceDE w:val="0"/>
        <w:autoSpaceDN w:val="0"/>
        <w:adjustRightInd w:val="0"/>
        <w:spacing w:after="0" w:line="240" w:lineRule="auto"/>
        <w:contextualSpacing/>
        <w:rPr>
          <w:rFonts w:eastAsia="CMR10" w:cstheme="majorBidi"/>
          <w:b/>
          <w:bCs/>
        </w:rPr>
      </w:pPr>
    </w:p>
    <w:p w14:paraId="426FDBFB" w14:textId="77777777" w:rsidR="009948E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  <w:r>
        <w:rPr>
          <w:rFonts w:eastAsia="Times New Roman" w:cstheme="majorBidi"/>
          <w:b/>
          <w:bCs/>
        </w:rPr>
        <w:t xml:space="preserve">Conferences attended </w:t>
      </w:r>
    </w:p>
    <w:p w14:paraId="47D4CE93" w14:textId="77777777" w:rsidR="001B7CDE" w:rsidRDefault="001B7CDE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58570DF7" w14:textId="3BBB5F26" w:rsidR="009948E2" w:rsidRPr="00335D8F" w:rsidRDefault="00335D8F" w:rsidP="00335D8F">
      <w:pPr>
        <w:pStyle w:val="ListParagraph"/>
        <w:numPr>
          <w:ilvl w:val="0"/>
          <w:numId w:val="11"/>
        </w:numPr>
        <w:spacing w:after="0" w:line="240" w:lineRule="auto"/>
        <w:rPr>
          <w:rFonts w:cstheme="majorBidi"/>
          <w:lang w:eastAsia="ja-JP"/>
        </w:rPr>
      </w:pPr>
      <w:r w:rsidRPr="00335D8F">
        <w:rPr>
          <w:rFonts w:cstheme="majorBidi"/>
          <w:lang w:eastAsia="ja-JP"/>
        </w:rPr>
        <w:t>9</w:t>
      </w:r>
      <w:r w:rsidRPr="00335D8F">
        <w:rPr>
          <w:rFonts w:cstheme="majorBidi"/>
          <w:vertAlign w:val="superscript"/>
          <w:lang w:eastAsia="ja-JP"/>
        </w:rPr>
        <w:t>th</w:t>
      </w:r>
      <w:r w:rsidRPr="00335D8F">
        <w:rPr>
          <w:rFonts w:cstheme="majorBidi"/>
          <w:lang w:eastAsia="ja-JP"/>
        </w:rPr>
        <w:t xml:space="preserve"> International Symposium of Limitless Education and Research (2025)</w:t>
      </w:r>
    </w:p>
    <w:p w14:paraId="5479EF74" w14:textId="622FFD87" w:rsidR="00335D8F" w:rsidRPr="00335D8F" w:rsidRDefault="00335D8F" w:rsidP="00335D8F">
      <w:pPr>
        <w:pStyle w:val="ListParagraph"/>
        <w:numPr>
          <w:ilvl w:val="0"/>
          <w:numId w:val="11"/>
        </w:numPr>
        <w:tabs>
          <w:tab w:val="left" w:pos="0"/>
        </w:tabs>
        <w:rPr>
          <w:bCs/>
        </w:rPr>
      </w:pPr>
      <w:r w:rsidRPr="00335D8F">
        <w:rPr>
          <w:bCs/>
        </w:rPr>
        <w:t xml:space="preserve">Antalya </w:t>
      </w:r>
      <w:proofErr w:type="spellStart"/>
      <w:r w:rsidRPr="00335D8F">
        <w:rPr>
          <w:bCs/>
        </w:rPr>
        <w:t>Bilim</w:t>
      </w:r>
      <w:proofErr w:type="spellEnd"/>
      <w:r w:rsidRPr="00335D8F">
        <w:rPr>
          <w:bCs/>
        </w:rPr>
        <w:t xml:space="preserve"> University 6th ELT Conference</w:t>
      </w:r>
    </w:p>
    <w:p w14:paraId="64E42A40" w14:textId="661E0765" w:rsidR="00335D8F" w:rsidRPr="00335D8F" w:rsidRDefault="00335D8F" w:rsidP="00335D8F">
      <w:pPr>
        <w:pStyle w:val="ListParagraph"/>
        <w:numPr>
          <w:ilvl w:val="0"/>
          <w:numId w:val="11"/>
        </w:numPr>
        <w:tabs>
          <w:tab w:val="left" w:pos="0"/>
        </w:tabs>
        <w:rPr>
          <w:bCs/>
        </w:rPr>
      </w:pPr>
      <w:r w:rsidRPr="00335D8F">
        <w:rPr>
          <w:bCs/>
        </w:rPr>
        <w:t xml:space="preserve">Antalya </w:t>
      </w:r>
      <w:proofErr w:type="spellStart"/>
      <w:r w:rsidRPr="00335D8F">
        <w:rPr>
          <w:bCs/>
        </w:rPr>
        <w:t>Bilim</w:t>
      </w:r>
      <w:proofErr w:type="spellEnd"/>
      <w:r w:rsidRPr="00335D8F">
        <w:rPr>
          <w:bCs/>
        </w:rPr>
        <w:t xml:space="preserve"> University 8th ELT Conference</w:t>
      </w:r>
    </w:p>
    <w:p w14:paraId="2035D5C8" w14:textId="2A0A2599" w:rsidR="00335D8F" w:rsidRDefault="00335D8F" w:rsidP="00335D8F">
      <w:pPr>
        <w:pStyle w:val="ListParagraph"/>
        <w:numPr>
          <w:ilvl w:val="0"/>
          <w:numId w:val="11"/>
        </w:numPr>
        <w:tabs>
          <w:tab w:val="left" w:pos="0"/>
        </w:tabs>
        <w:rPr>
          <w:bCs/>
        </w:rPr>
      </w:pPr>
      <w:r w:rsidRPr="00335D8F">
        <w:rPr>
          <w:bCs/>
        </w:rPr>
        <w:t xml:space="preserve">Antalya </w:t>
      </w:r>
      <w:proofErr w:type="spellStart"/>
      <w:r w:rsidRPr="00335D8F">
        <w:rPr>
          <w:bCs/>
        </w:rPr>
        <w:t>Bilim</w:t>
      </w:r>
      <w:proofErr w:type="spellEnd"/>
      <w:r w:rsidRPr="00335D8F">
        <w:rPr>
          <w:bCs/>
        </w:rPr>
        <w:t xml:space="preserve"> University </w:t>
      </w:r>
      <w:r w:rsidR="00172FF5">
        <w:rPr>
          <w:bCs/>
        </w:rPr>
        <w:t>9</w:t>
      </w:r>
      <w:r w:rsidRPr="00335D8F">
        <w:rPr>
          <w:bCs/>
        </w:rPr>
        <w:t>th ELT Conference</w:t>
      </w:r>
    </w:p>
    <w:p w14:paraId="3B229D83" w14:textId="35FD5882" w:rsidR="008C5D75" w:rsidRPr="00335D8F" w:rsidRDefault="009F4FEC" w:rsidP="00335D8F">
      <w:pPr>
        <w:pStyle w:val="ListParagraph"/>
        <w:numPr>
          <w:ilvl w:val="0"/>
          <w:numId w:val="11"/>
        </w:numPr>
        <w:tabs>
          <w:tab w:val="left" w:pos="0"/>
        </w:tabs>
        <w:spacing w:before="60"/>
        <w:rPr>
          <w:bCs/>
        </w:rPr>
      </w:pPr>
      <w:r>
        <w:rPr>
          <w:bCs/>
        </w:rPr>
        <w:t xml:space="preserve">Turkish </w:t>
      </w:r>
      <w:r w:rsidR="008C5D75">
        <w:rPr>
          <w:bCs/>
        </w:rPr>
        <w:t xml:space="preserve">Air Force Language School ELT Conference </w:t>
      </w:r>
      <w:r w:rsidR="00EA0602">
        <w:rPr>
          <w:bCs/>
        </w:rPr>
        <w:t>(2016-2018)</w:t>
      </w:r>
    </w:p>
    <w:p w14:paraId="5D18CC1A" w14:textId="77777777" w:rsidR="009F4FEC" w:rsidRDefault="009F4FEC" w:rsidP="009F4FEC">
      <w:pPr>
        <w:pStyle w:val="ListParagraph"/>
        <w:numPr>
          <w:ilvl w:val="0"/>
          <w:numId w:val="11"/>
        </w:numPr>
        <w:tabs>
          <w:tab w:val="left" w:pos="0"/>
        </w:tabs>
        <w:spacing w:before="60"/>
        <w:rPr>
          <w:bCs/>
        </w:rPr>
      </w:pPr>
      <w:r w:rsidRPr="00335D8F">
        <w:rPr>
          <w:bCs/>
        </w:rPr>
        <w:t>Turkish Military Academy ELT Conference</w:t>
      </w:r>
      <w:r>
        <w:rPr>
          <w:bCs/>
        </w:rPr>
        <w:t xml:space="preserve"> (2018)</w:t>
      </w:r>
    </w:p>
    <w:p w14:paraId="5674F534" w14:textId="427B29B6" w:rsidR="00335D8F" w:rsidRPr="00335D8F" w:rsidRDefault="009F4FEC" w:rsidP="00335D8F">
      <w:pPr>
        <w:pStyle w:val="ListParagraph"/>
        <w:numPr>
          <w:ilvl w:val="0"/>
          <w:numId w:val="11"/>
        </w:numPr>
        <w:tabs>
          <w:tab w:val="left" w:pos="0"/>
        </w:tabs>
        <w:spacing w:before="60"/>
        <w:rPr>
          <w:bCs/>
        </w:rPr>
      </w:pPr>
      <w:r>
        <w:rPr>
          <w:bCs/>
        </w:rPr>
        <w:t xml:space="preserve">Turkish </w:t>
      </w:r>
      <w:r w:rsidR="00335D8F" w:rsidRPr="00335D8F">
        <w:rPr>
          <w:bCs/>
        </w:rPr>
        <w:t>Air Force Academy ELT Conference</w:t>
      </w:r>
      <w:r w:rsidR="000D49C3">
        <w:rPr>
          <w:bCs/>
        </w:rPr>
        <w:t xml:space="preserve"> (2017)</w:t>
      </w:r>
    </w:p>
    <w:p w14:paraId="58CF3236" w14:textId="77777777" w:rsidR="009F4FEC" w:rsidRDefault="009F4FEC" w:rsidP="009F4FEC">
      <w:pPr>
        <w:pStyle w:val="ListParagraph"/>
        <w:numPr>
          <w:ilvl w:val="0"/>
          <w:numId w:val="11"/>
        </w:numPr>
        <w:tabs>
          <w:tab w:val="left" w:pos="0"/>
        </w:tabs>
        <w:spacing w:before="60"/>
        <w:rPr>
          <w:bCs/>
        </w:rPr>
      </w:pPr>
      <w:proofErr w:type="spellStart"/>
      <w:r w:rsidRPr="00335D8F">
        <w:rPr>
          <w:bCs/>
        </w:rPr>
        <w:t>Kuleli</w:t>
      </w:r>
      <w:proofErr w:type="spellEnd"/>
      <w:r w:rsidRPr="00335D8F">
        <w:rPr>
          <w:bCs/>
        </w:rPr>
        <w:t xml:space="preserve"> ELT Conference</w:t>
      </w:r>
      <w:r>
        <w:rPr>
          <w:bCs/>
        </w:rPr>
        <w:t xml:space="preserve"> (2014)</w:t>
      </w:r>
    </w:p>
    <w:p w14:paraId="0C7376BA" w14:textId="106048A2" w:rsidR="009F4FEC" w:rsidRDefault="009F4FEC" w:rsidP="009F4FEC">
      <w:pPr>
        <w:pStyle w:val="ListParagraph"/>
        <w:numPr>
          <w:ilvl w:val="0"/>
          <w:numId w:val="11"/>
        </w:numPr>
        <w:tabs>
          <w:tab w:val="left" w:pos="0"/>
        </w:tabs>
        <w:spacing w:before="60"/>
        <w:rPr>
          <w:bCs/>
        </w:rPr>
      </w:pPr>
      <w:proofErr w:type="spellStart"/>
      <w:r w:rsidRPr="00335D8F">
        <w:rPr>
          <w:bCs/>
        </w:rPr>
        <w:t>Işıklar</w:t>
      </w:r>
      <w:proofErr w:type="spellEnd"/>
      <w:r w:rsidRPr="00335D8F">
        <w:rPr>
          <w:bCs/>
        </w:rPr>
        <w:t xml:space="preserve"> Air Force High School ELT Conference</w:t>
      </w:r>
      <w:r>
        <w:rPr>
          <w:bCs/>
        </w:rPr>
        <w:t xml:space="preserve"> (2009-2016)</w:t>
      </w:r>
    </w:p>
    <w:p w14:paraId="7ECC4806" w14:textId="77777777" w:rsidR="007427EB" w:rsidRDefault="009948E2" w:rsidP="001B7CDE">
      <w:pPr>
        <w:spacing w:after="0" w:line="240" w:lineRule="auto"/>
        <w:ind w:left="720" w:hanging="720"/>
        <w:rPr>
          <w:rFonts w:cstheme="majorBidi"/>
          <w:b/>
          <w:bCs/>
          <w:lang w:eastAsia="ja-JP"/>
        </w:rPr>
      </w:pPr>
      <w:r w:rsidRPr="001B7CDE">
        <w:rPr>
          <w:rFonts w:cstheme="majorBidi"/>
          <w:b/>
          <w:bCs/>
          <w:lang w:eastAsia="ja-JP"/>
        </w:rPr>
        <w:t>Conference Proceedings</w:t>
      </w:r>
    </w:p>
    <w:p w14:paraId="7E6E3603" w14:textId="77777777" w:rsidR="005439D5" w:rsidRPr="001B7CDE" w:rsidRDefault="005439D5" w:rsidP="001B7CDE">
      <w:pPr>
        <w:spacing w:after="0" w:line="240" w:lineRule="auto"/>
        <w:ind w:left="720" w:hanging="720"/>
        <w:rPr>
          <w:rFonts w:cstheme="majorBidi"/>
          <w:b/>
          <w:bCs/>
          <w:lang w:eastAsia="ja-JP"/>
        </w:rPr>
      </w:pPr>
    </w:p>
    <w:p w14:paraId="26C4A4A5" w14:textId="78B27CD2" w:rsidR="009948E2" w:rsidRPr="00BC105C" w:rsidRDefault="00E3149A" w:rsidP="009948E2">
      <w:pPr>
        <w:pStyle w:val="ListParagraph"/>
        <w:numPr>
          <w:ilvl w:val="0"/>
          <w:numId w:val="13"/>
        </w:numPr>
        <w:spacing w:after="0" w:line="240" w:lineRule="auto"/>
        <w:rPr>
          <w:rFonts w:cstheme="majorBidi"/>
          <w:lang w:eastAsia="ja-JP"/>
        </w:rPr>
      </w:pPr>
      <w:r>
        <w:rPr>
          <w:rFonts w:eastAsia="Times New Roman" w:cstheme="majorBidi"/>
        </w:rPr>
        <w:t xml:space="preserve">Deveci, T., and Sarı, Ş. (2025). </w:t>
      </w:r>
      <w:r w:rsidR="005439D5" w:rsidRPr="001B7CDE">
        <w:rPr>
          <w:rFonts w:eastAsia="Times New Roman" w:cstheme="majorBidi"/>
        </w:rPr>
        <w:t xml:space="preserve">Enhancing </w:t>
      </w:r>
      <w:r w:rsidRPr="001B7CDE">
        <w:rPr>
          <w:rFonts w:eastAsia="Times New Roman" w:cstheme="majorBidi"/>
        </w:rPr>
        <w:t>authorial presence and reader engagement in academic writing</w:t>
      </w:r>
      <w:r>
        <w:rPr>
          <w:rFonts w:eastAsia="Times New Roman" w:cstheme="majorBidi"/>
        </w:rPr>
        <w:t xml:space="preserve">. In </w:t>
      </w:r>
      <w:r w:rsidR="005439D5" w:rsidRPr="00E3149A">
        <w:rPr>
          <w:rFonts w:eastAsia="Times New Roman" w:cstheme="majorBidi"/>
          <w:i/>
          <w:iCs/>
        </w:rPr>
        <w:t xml:space="preserve">the </w:t>
      </w:r>
      <w:r w:rsidR="00A04B1A">
        <w:rPr>
          <w:rFonts w:eastAsia="Times New Roman" w:cstheme="majorBidi"/>
          <w:i/>
          <w:iCs/>
        </w:rPr>
        <w:t xml:space="preserve">Proceedings of the </w:t>
      </w:r>
      <w:r w:rsidR="005439D5" w:rsidRPr="00E3149A">
        <w:rPr>
          <w:rFonts w:cstheme="majorBidi"/>
          <w:i/>
          <w:iCs/>
          <w:lang w:eastAsia="ja-JP"/>
        </w:rPr>
        <w:t>9</w:t>
      </w:r>
      <w:r w:rsidR="005439D5" w:rsidRPr="00E3149A">
        <w:rPr>
          <w:rFonts w:cstheme="majorBidi"/>
          <w:i/>
          <w:iCs/>
          <w:vertAlign w:val="superscript"/>
          <w:lang w:eastAsia="ja-JP"/>
        </w:rPr>
        <w:t>th</w:t>
      </w:r>
      <w:r w:rsidR="005439D5" w:rsidRPr="00E3149A">
        <w:rPr>
          <w:rFonts w:cstheme="majorBidi"/>
          <w:i/>
          <w:iCs/>
          <w:lang w:eastAsia="ja-JP"/>
        </w:rPr>
        <w:t xml:space="preserve"> International Symposium of Limitless Education and </w:t>
      </w:r>
      <w:r w:rsidR="00A04B1A" w:rsidRPr="00E3149A">
        <w:rPr>
          <w:rFonts w:cstheme="majorBidi"/>
          <w:i/>
          <w:iCs/>
          <w:lang w:eastAsia="ja-JP"/>
        </w:rPr>
        <w:t>Research Conference</w:t>
      </w:r>
      <w:r w:rsidR="00A04B1A">
        <w:rPr>
          <w:rFonts w:cstheme="majorBidi"/>
          <w:i/>
          <w:iCs/>
          <w:lang w:eastAsia="ja-JP"/>
        </w:rPr>
        <w:t xml:space="preserve"> </w:t>
      </w:r>
      <w:r>
        <w:rPr>
          <w:rFonts w:cstheme="majorBidi"/>
          <w:lang w:eastAsia="ja-JP"/>
        </w:rPr>
        <w:t>(</w:t>
      </w:r>
      <w:r w:rsidR="00A04B1A">
        <w:rPr>
          <w:rFonts w:cstheme="majorBidi"/>
          <w:lang w:eastAsia="ja-JP"/>
        </w:rPr>
        <w:t xml:space="preserve">p. </w:t>
      </w:r>
      <w:r>
        <w:rPr>
          <w:rFonts w:cstheme="majorBidi"/>
          <w:lang w:eastAsia="ja-JP"/>
        </w:rPr>
        <w:t>51). SEAD.</w:t>
      </w:r>
    </w:p>
    <w:p w14:paraId="016D1FC0" w14:textId="77777777" w:rsidR="009948E2" w:rsidRPr="00C763D2" w:rsidRDefault="009948E2" w:rsidP="009948E2">
      <w:pPr>
        <w:spacing w:after="0" w:line="240" w:lineRule="auto"/>
        <w:contextualSpacing/>
        <w:rPr>
          <w:rFonts w:eastAsia="Times New Roman" w:cstheme="majorBidi"/>
          <w:b/>
          <w:bCs/>
        </w:rPr>
      </w:pPr>
    </w:p>
    <w:p w14:paraId="5267C4C4" w14:textId="77777777" w:rsidR="009948E2" w:rsidRDefault="009948E2" w:rsidP="00A04B1A">
      <w:pPr>
        <w:spacing w:after="0" w:line="240" w:lineRule="auto"/>
        <w:contextualSpacing/>
        <w:rPr>
          <w:rFonts w:eastAsia="Times New Roman" w:cstheme="majorBidi"/>
          <w:b/>
        </w:rPr>
      </w:pPr>
      <w:r w:rsidRPr="004F7129">
        <w:rPr>
          <w:rFonts w:eastAsia="Times New Roman" w:cstheme="majorBidi"/>
          <w:b/>
        </w:rPr>
        <w:t>Review Activities</w:t>
      </w:r>
    </w:p>
    <w:p w14:paraId="7B5EDAEB" w14:textId="77777777" w:rsidR="00BC105C" w:rsidRPr="004F7129" w:rsidRDefault="00BC105C" w:rsidP="00A04B1A">
      <w:pPr>
        <w:spacing w:after="0" w:line="240" w:lineRule="auto"/>
        <w:contextualSpacing/>
        <w:rPr>
          <w:rFonts w:eastAsia="Times New Roman" w:cstheme="majorBidi"/>
          <w:b/>
        </w:rPr>
      </w:pPr>
    </w:p>
    <w:p w14:paraId="71F47FFF" w14:textId="3061AF2A" w:rsidR="009948E2" w:rsidRPr="00307CFC" w:rsidRDefault="00307CFC" w:rsidP="00307CFC">
      <w:pPr>
        <w:pStyle w:val="ListParagraph"/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eastAsia="Times New Roman" w:cstheme="majorBidi"/>
          <w:bCs/>
        </w:rPr>
      </w:pPr>
      <w:r w:rsidRPr="00307CFC">
        <w:rPr>
          <w:rFonts w:eastAsia="Times New Roman" w:cstheme="majorBidi"/>
          <w:bCs/>
        </w:rPr>
        <w:t xml:space="preserve">Language editor </w:t>
      </w:r>
      <w:r>
        <w:rPr>
          <w:rFonts w:eastAsia="Times New Roman" w:cstheme="majorBidi"/>
          <w:bCs/>
        </w:rPr>
        <w:t xml:space="preserve">for </w:t>
      </w:r>
      <w:r w:rsidRPr="00307CFC">
        <w:rPr>
          <w:rFonts w:eastAsia="Times New Roman" w:cstheme="majorBidi"/>
        </w:rPr>
        <w:t>Journal of Limitless Education and Research (J-LER) </w:t>
      </w:r>
    </w:p>
    <w:p w14:paraId="72E17A57" w14:textId="77777777" w:rsidR="00307CFC" w:rsidRDefault="00307CFC" w:rsidP="009948E2">
      <w:pPr>
        <w:tabs>
          <w:tab w:val="num" w:pos="900"/>
        </w:tabs>
        <w:spacing w:after="0" w:line="240" w:lineRule="auto"/>
        <w:jc w:val="both"/>
        <w:rPr>
          <w:rFonts w:eastAsia="Times New Roman" w:cstheme="majorBidi"/>
          <w:b/>
          <w:bCs/>
        </w:rPr>
      </w:pPr>
    </w:p>
    <w:p w14:paraId="13B58164" w14:textId="016CCBE2" w:rsidR="009948E2" w:rsidRPr="008C3F99" w:rsidRDefault="009948E2" w:rsidP="007707C9">
      <w:pPr>
        <w:pStyle w:val="ListParagraph"/>
        <w:spacing w:after="0" w:line="240" w:lineRule="auto"/>
        <w:jc w:val="both"/>
        <w:rPr>
          <w:rFonts w:cstheme="majorBidi"/>
        </w:rPr>
      </w:pPr>
    </w:p>
    <w:sectPr w:rsidR="009948E2" w:rsidRPr="008C3F99" w:rsidSect="0000084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EF"/>
    <w:multiLevelType w:val="hybridMultilevel"/>
    <w:tmpl w:val="71BEF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951"/>
    <w:multiLevelType w:val="hybridMultilevel"/>
    <w:tmpl w:val="43F0A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67B5"/>
    <w:multiLevelType w:val="hybridMultilevel"/>
    <w:tmpl w:val="ABC64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3997"/>
    <w:multiLevelType w:val="hybridMultilevel"/>
    <w:tmpl w:val="26061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74F0"/>
    <w:multiLevelType w:val="hybridMultilevel"/>
    <w:tmpl w:val="86EEE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3EDC"/>
    <w:multiLevelType w:val="multilevel"/>
    <w:tmpl w:val="794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215F6"/>
    <w:multiLevelType w:val="multilevel"/>
    <w:tmpl w:val="878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E0D57"/>
    <w:multiLevelType w:val="hybridMultilevel"/>
    <w:tmpl w:val="DDB64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1006"/>
    <w:multiLevelType w:val="hybridMultilevel"/>
    <w:tmpl w:val="E39EA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27BB1"/>
    <w:multiLevelType w:val="multilevel"/>
    <w:tmpl w:val="355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56AF2"/>
    <w:multiLevelType w:val="hybridMultilevel"/>
    <w:tmpl w:val="ABB603D8"/>
    <w:lvl w:ilvl="0" w:tplc="B7D84D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D764D"/>
    <w:multiLevelType w:val="hybridMultilevel"/>
    <w:tmpl w:val="70E2271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68E97815"/>
    <w:multiLevelType w:val="hybridMultilevel"/>
    <w:tmpl w:val="F9D2A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82B11"/>
    <w:multiLevelType w:val="hybridMultilevel"/>
    <w:tmpl w:val="CFA6B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1D21"/>
    <w:multiLevelType w:val="hybridMultilevel"/>
    <w:tmpl w:val="E8F6B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261871">
    <w:abstractNumId w:val="10"/>
  </w:num>
  <w:num w:numId="2" w16cid:durableId="1580283910">
    <w:abstractNumId w:val="7"/>
  </w:num>
  <w:num w:numId="3" w16cid:durableId="1495611330">
    <w:abstractNumId w:val="3"/>
  </w:num>
  <w:num w:numId="4" w16cid:durableId="952250127">
    <w:abstractNumId w:val="8"/>
  </w:num>
  <w:num w:numId="5" w16cid:durableId="226459580">
    <w:abstractNumId w:val="12"/>
  </w:num>
  <w:num w:numId="6" w16cid:durableId="1414158887">
    <w:abstractNumId w:val="5"/>
  </w:num>
  <w:num w:numId="7" w16cid:durableId="686368317">
    <w:abstractNumId w:val="14"/>
  </w:num>
  <w:num w:numId="8" w16cid:durableId="19624863">
    <w:abstractNumId w:val="9"/>
  </w:num>
  <w:num w:numId="9" w16cid:durableId="266041548">
    <w:abstractNumId w:val="11"/>
  </w:num>
  <w:num w:numId="10" w16cid:durableId="1450469459">
    <w:abstractNumId w:val="0"/>
  </w:num>
  <w:num w:numId="11" w16cid:durableId="653991253">
    <w:abstractNumId w:val="13"/>
  </w:num>
  <w:num w:numId="12" w16cid:durableId="1499465199">
    <w:abstractNumId w:val="6"/>
  </w:num>
  <w:num w:numId="13" w16cid:durableId="2136559695">
    <w:abstractNumId w:val="4"/>
  </w:num>
  <w:num w:numId="14" w16cid:durableId="1969973841">
    <w:abstractNumId w:val="1"/>
  </w:num>
  <w:num w:numId="15" w16cid:durableId="112866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E2"/>
    <w:rsid w:val="000179C9"/>
    <w:rsid w:val="0008242D"/>
    <w:rsid w:val="000D49C3"/>
    <w:rsid w:val="00172FF5"/>
    <w:rsid w:val="001B7CDE"/>
    <w:rsid w:val="001E5E63"/>
    <w:rsid w:val="002174D1"/>
    <w:rsid w:val="002E6C12"/>
    <w:rsid w:val="00307CFC"/>
    <w:rsid w:val="00322769"/>
    <w:rsid w:val="00335D8F"/>
    <w:rsid w:val="00432C7E"/>
    <w:rsid w:val="00436929"/>
    <w:rsid w:val="004E090D"/>
    <w:rsid w:val="004F7129"/>
    <w:rsid w:val="005439D5"/>
    <w:rsid w:val="00577610"/>
    <w:rsid w:val="005B306C"/>
    <w:rsid w:val="00602F83"/>
    <w:rsid w:val="00640EA6"/>
    <w:rsid w:val="006F43A7"/>
    <w:rsid w:val="007427EB"/>
    <w:rsid w:val="00755992"/>
    <w:rsid w:val="007707C9"/>
    <w:rsid w:val="007F4E9A"/>
    <w:rsid w:val="00887AEE"/>
    <w:rsid w:val="0089082A"/>
    <w:rsid w:val="008C3F99"/>
    <w:rsid w:val="008C5D75"/>
    <w:rsid w:val="00923FD1"/>
    <w:rsid w:val="00960FBA"/>
    <w:rsid w:val="009948E2"/>
    <w:rsid w:val="009F4FEC"/>
    <w:rsid w:val="00A04B1A"/>
    <w:rsid w:val="00B05528"/>
    <w:rsid w:val="00B90164"/>
    <w:rsid w:val="00BC105C"/>
    <w:rsid w:val="00C00507"/>
    <w:rsid w:val="00C632EE"/>
    <w:rsid w:val="00C81597"/>
    <w:rsid w:val="00D50CDE"/>
    <w:rsid w:val="00D54C87"/>
    <w:rsid w:val="00E3149A"/>
    <w:rsid w:val="00E4189E"/>
    <w:rsid w:val="00E80FC0"/>
    <w:rsid w:val="00E87BBA"/>
    <w:rsid w:val="00EA0602"/>
    <w:rsid w:val="00EC78B3"/>
    <w:rsid w:val="00F42317"/>
    <w:rsid w:val="00F9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8417D"/>
  <w15:chartTrackingRefBased/>
  <w15:docId w15:val="{49537FED-AD3D-4D15-B5ED-42C0ED2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97"/>
    <w:pPr>
      <w:spacing w:after="200" w:line="276" w:lineRule="auto"/>
    </w:pPr>
    <w:rPr>
      <w:rFonts w:eastAsia="PMingLi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9948E2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8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948E2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948E2"/>
    <w:rPr>
      <w:b/>
      <w:bCs/>
      <w:i w:val="0"/>
      <w:iCs w:val="0"/>
    </w:rPr>
  </w:style>
  <w:style w:type="character" w:styleId="Hyperlink">
    <w:name w:val="Hyperlink"/>
    <w:basedOn w:val="DefaultParagraphFont"/>
    <w:unhideWhenUsed/>
    <w:rsid w:val="009948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48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otnoteTextChar">
    <w:name w:val="Footnote Text Char"/>
    <w:link w:val="FootnoteText"/>
    <w:rsid w:val="009948E2"/>
    <w:rPr>
      <w:rFonts w:eastAsia="Times New Roman"/>
    </w:rPr>
  </w:style>
  <w:style w:type="paragraph" w:styleId="FootnoteText">
    <w:name w:val="footnote text"/>
    <w:basedOn w:val="Normal"/>
    <w:link w:val="FootnoteTextChar"/>
    <w:rsid w:val="009948E2"/>
    <w:pPr>
      <w:spacing w:after="0" w:line="240" w:lineRule="auto"/>
    </w:pPr>
    <w:rPr>
      <w:rFonts w:eastAsia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9948E2"/>
    <w:rPr>
      <w:rFonts w:eastAsia="PMingLiU"/>
      <w:sz w:val="20"/>
      <w:szCs w:val="20"/>
    </w:rPr>
  </w:style>
  <w:style w:type="character" w:styleId="FootnoteReference">
    <w:name w:val="footnote reference"/>
    <w:unhideWhenUsed/>
    <w:rsid w:val="009948E2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948E2"/>
    <w:pPr>
      <w:spacing w:after="0" w:line="240" w:lineRule="auto"/>
    </w:pPr>
    <w:rPr>
      <w:rFonts w:ascii="Calibri" w:eastAsia="Times New Roman" w:hAnsi="Calibri"/>
      <w:sz w:val="24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948E2"/>
    <w:rPr>
      <w:rFonts w:ascii="Calibri" w:eastAsia="Times New Roman" w:hAnsi="Calibri"/>
      <w:sz w:val="24"/>
      <w:szCs w:val="21"/>
      <w:lang w:eastAsia="zh-CN"/>
    </w:rPr>
  </w:style>
  <w:style w:type="character" w:styleId="Strong">
    <w:name w:val="Strong"/>
    <w:basedOn w:val="DefaultParagraphFont"/>
    <w:uiPriority w:val="22"/>
    <w:qFormat/>
    <w:rsid w:val="009948E2"/>
    <w:rPr>
      <w:b/>
      <w:bCs/>
    </w:rPr>
  </w:style>
  <w:style w:type="paragraph" w:customStyle="1" w:styleId="yiv4383075686msoplaintext">
    <w:name w:val="yiv4383075686msoplaintext"/>
    <w:basedOn w:val="Normal"/>
    <w:rsid w:val="0099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8E2"/>
    <w:pPr>
      <w:ind w:left="720"/>
      <w:contextualSpacing/>
    </w:pPr>
  </w:style>
  <w:style w:type="character" w:customStyle="1" w:styleId="pg-1ff1">
    <w:name w:val="pg-1ff1"/>
    <w:basedOn w:val="DefaultParagraphFont"/>
    <w:rsid w:val="009948E2"/>
  </w:style>
  <w:style w:type="character" w:customStyle="1" w:styleId="pg-1ff3">
    <w:name w:val="pg-1ff3"/>
    <w:basedOn w:val="DefaultParagraphFont"/>
    <w:rsid w:val="009948E2"/>
  </w:style>
  <w:style w:type="character" w:customStyle="1" w:styleId="pg-1ff2">
    <w:name w:val="pg-1ff2"/>
    <w:basedOn w:val="DefaultParagraphFont"/>
    <w:rsid w:val="009948E2"/>
  </w:style>
  <w:style w:type="paragraph" w:styleId="Title">
    <w:name w:val="Title"/>
    <w:basedOn w:val="Normal"/>
    <w:next w:val="Normal"/>
    <w:link w:val="TitleChar"/>
    <w:uiPriority w:val="10"/>
    <w:qFormat/>
    <w:rsid w:val="009948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48E2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9948E2"/>
    <w:pPr>
      <w:autoSpaceDE w:val="0"/>
      <w:autoSpaceDN w:val="0"/>
      <w:adjustRightInd w:val="0"/>
      <w:spacing w:after="0" w:line="240" w:lineRule="auto"/>
    </w:pPr>
    <w:rPr>
      <w:rFonts w:ascii="Garamond" w:eastAsia="PMingLiU" w:hAnsi="Garamond" w:cs="Garamond"/>
      <w:color w:val="000000"/>
      <w:sz w:val="24"/>
      <w:szCs w:val="24"/>
    </w:rPr>
  </w:style>
  <w:style w:type="character" w:customStyle="1" w:styleId="BulletsChar">
    <w:name w:val="Bullets Char"/>
    <w:basedOn w:val="DefaultParagraphFont"/>
    <w:link w:val="Bullets"/>
    <w:locked/>
    <w:rsid w:val="009948E2"/>
    <w:rPr>
      <w:color w:val="0000FF"/>
    </w:rPr>
  </w:style>
  <w:style w:type="paragraph" w:customStyle="1" w:styleId="Bullets">
    <w:name w:val="Bullets"/>
    <w:basedOn w:val="Normal"/>
    <w:link w:val="BulletsChar"/>
    <w:rsid w:val="009948E2"/>
    <w:pPr>
      <w:spacing w:after="0" w:line="240" w:lineRule="auto"/>
    </w:pPr>
    <w:rPr>
      <w:rFonts w:eastAsiaTheme="minorHAnsi"/>
      <w:color w:val="0000FF"/>
    </w:rPr>
  </w:style>
  <w:style w:type="character" w:customStyle="1" w:styleId="addmd1">
    <w:name w:val="addmd1"/>
    <w:basedOn w:val="DefaultParagraphFont"/>
    <w:rsid w:val="009948E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8E2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8E2"/>
    <w:rPr>
      <w:rFonts w:ascii="Calibri" w:eastAsia="Calibri" w:hAnsi="Calibri" w:cs="Calibri"/>
      <w:sz w:val="20"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948E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E2"/>
    <w:rPr>
      <w:rFonts w:ascii="Segoe UI" w:eastAsia="PMingLiU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8E2"/>
    <w:pPr>
      <w:spacing w:after="0" w:line="240" w:lineRule="auto"/>
    </w:pPr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9948E2"/>
  </w:style>
  <w:style w:type="paragraph" w:customStyle="1" w:styleId="BodyA">
    <w:name w:val="Body A"/>
    <w:rsid w:val="009948E2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thors">
    <w:name w:val="authors"/>
    <w:basedOn w:val="DefaultParagraphFont"/>
    <w:rsid w:val="009948E2"/>
  </w:style>
  <w:style w:type="character" w:customStyle="1" w:styleId="Date1">
    <w:name w:val="Date1"/>
    <w:basedOn w:val="DefaultParagraphFont"/>
    <w:rsid w:val="009948E2"/>
  </w:style>
  <w:style w:type="character" w:customStyle="1" w:styleId="arttitle">
    <w:name w:val="art_title"/>
    <w:basedOn w:val="DefaultParagraphFont"/>
    <w:rsid w:val="009948E2"/>
  </w:style>
  <w:style w:type="character" w:customStyle="1" w:styleId="serialtitle">
    <w:name w:val="serial_title"/>
    <w:basedOn w:val="DefaultParagraphFont"/>
    <w:rsid w:val="009948E2"/>
  </w:style>
  <w:style w:type="character" w:customStyle="1" w:styleId="doilink">
    <w:name w:val="doi_link"/>
    <w:basedOn w:val="DefaultParagraphFont"/>
    <w:rsid w:val="0099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2390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şenol sarı</cp:lastModifiedBy>
  <cp:revision>11</cp:revision>
  <dcterms:created xsi:type="dcterms:W3CDTF">2025-05-29T11:03:00Z</dcterms:created>
  <dcterms:modified xsi:type="dcterms:W3CDTF">2025-09-11T11:16:00Z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c54c25db-4b69-4f2b-8e52-ed1b14477b0a</vt:lpwstr>
  </property>
</Properties>
</file>